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DB798F" w14:textId="77777777"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14:paraId="01D34748" w14:textId="77777777" w:rsidR="00B3743A" w:rsidRDefault="00B3743A" w:rsidP="00227E3A">
      <w:pPr>
        <w:pStyle w:val="Header"/>
        <w:rPr>
          <w:rFonts w:ascii="Arial" w:hAnsi="Arial" w:cs="Arial"/>
          <w:b/>
          <w:sz w:val="36"/>
          <w:szCs w:val="20"/>
        </w:rPr>
      </w:pPr>
    </w:p>
    <w:p w14:paraId="216250F4"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53C8522B"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47052EF0"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CE6759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2039275A"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4BA75BD8"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there other Party is also “Controller”</w:t>
      </w:r>
      <w:r>
        <w:rPr>
          <w:rFonts w:ascii="Arial" w:hAnsi="Arial" w:cs="Arial"/>
          <w:sz w:val="24"/>
          <w:szCs w:val="24"/>
        </w:rPr>
        <w:t>,</w:t>
      </w:r>
    </w:p>
    <w:p w14:paraId="6E7B577D"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0CD85771"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629F356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A528D9">
        <w:rPr>
          <w:rFonts w:ascii="Arial" w:hAnsi="Arial" w:cs="Arial"/>
          <w:sz w:val="24"/>
          <w:szCs w:val="24"/>
        </w:rPr>
        <w:t>P</w:t>
      </w:r>
      <w:r w:rsidRPr="004D3C05">
        <w:rPr>
          <w:rFonts w:ascii="Arial" w:hAnsi="Arial" w:cs="Arial"/>
          <w:sz w:val="24"/>
          <w:szCs w:val="24"/>
        </w:rPr>
        <w:t xml:space="preserve">rocessing 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10D1C3A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5A4CDAA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516E1156"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069BFF1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2994D517"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4DBFA9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4CDFEEC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0" w:name="2et92p0" w:colFirst="0" w:colLast="0"/>
      <w:bookmarkEnd w:id="0"/>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45D86C29"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 w:name="tyjcwt" w:colFirst="0" w:colLast="0"/>
      <w:bookmarkEnd w:id="1"/>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1ABA444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3dy6vkm" w:colFirst="0" w:colLast="0"/>
      <w:bookmarkEnd w:id="2"/>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76D91F8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3" w:name="1t3h5sf" w:colFirst="0" w:colLast="0"/>
      <w:bookmarkEnd w:id="3"/>
    </w:p>
    <w:p w14:paraId="029BFE9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A528D9">
        <w:rPr>
          <w:rFonts w:ascii="Arial" w:hAnsi="Arial" w:cs="Arial"/>
          <w:sz w:val="24"/>
          <w:szCs w:val="24"/>
        </w:rPr>
        <w:t xml:space="preserve">Personal </w:t>
      </w:r>
      <w:r w:rsidRPr="004D3C05">
        <w:rPr>
          <w:rFonts w:ascii="Arial" w:hAnsi="Arial" w:cs="Arial"/>
          <w:sz w:val="24"/>
          <w:szCs w:val="24"/>
        </w:rPr>
        <w:t xml:space="preserve">Data </w:t>
      </w:r>
      <w:r w:rsidR="00A528D9">
        <w:rPr>
          <w:rFonts w:ascii="Arial" w:hAnsi="Arial" w:cs="Arial"/>
          <w:sz w:val="24"/>
          <w:szCs w:val="24"/>
        </w:rPr>
        <w:t>Breach</w:t>
      </w:r>
      <w:r w:rsidRPr="004D3C05">
        <w:rPr>
          <w:rFonts w:ascii="Arial" w:hAnsi="Arial" w:cs="Arial"/>
          <w:sz w:val="24"/>
          <w:szCs w:val="24"/>
        </w:rPr>
        <w:t>;</w:t>
      </w:r>
    </w:p>
    <w:p w14:paraId="35830B0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7F4ABE0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7169AD2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4" w:name="4d34og8" w:colFirst="0" w:colLast="0"/>
      <w:bookmarkEnd w:id="4"/>
      <w:r w:rsidRPr="004D3C05">
        <w:rPr>
          <w:rFonts w:ascii="Arial" w:hAnsi="Arial" w:cs="Arial"/>
          <w:sz w:val="24"/>
          <w:szCs w:val="24"/>
        </w:rPr>
        <w:t>ensure that :</w:t>
      </w:r>
    </w:p>
    <w:p w14:paraId="7E255084"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788EC891"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18B1632E"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6836A2F7"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subject to appropriate confidentiality undertakings with the Processor or any </w:t>
      </w:r>
      <w:proofErr w:type="spellStart"/>
      <w:r w:rsidRPr="004D3C05">
        <w:rPr>
          <w:rFonts w:ascii="Arial" w:hAnsi="Arial" w:cs="Arial"/>
          <w:sz w:val="24"/>
          <w:szCs w:val="24"/>
        </w:rPr>
        <w:t>Subprocessor</w:t>
      </w:r>
      <w:proofErr w:type="spellEnd"/>
      <w:r w:rsidRPr="004D3C05">
        <w:rPr>
          <w:rFonts w:ascii="Arial" w:hAnsi="Arial" w:cs="Arial"/>
          <w:sz w:val="24"/>
          <w:szCs w:val="24"/>
        </w:rPr>
        <w:t>;</w:t>
      </w:r>
    </w:p>
    <w:p w14:paraId="1316D3F8"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6DCE9CB2"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2A5E3D1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2s8eyo1" w:colFirst="0" w:colLast="0"/>
      <w:bookmarkEnd w:id="5"/>
      <w:r w:rsidRPr="004D3C05">
        <w:rPr>
          <w:rFonts w:ascii="Arial" w:hAnsi="Arial" w:cs="Arial"/>
          <w:sz w:val="24"/>
          <w:szCs w:val="24"/>
        </w:rPr>
        <w:t>not transfer Personal Data outside of the EU unless the prior written consent of the Controller has been obtained and the following conditions are fulfilled:</w:t>
      </w:r>
    </w:p>
    <w:p w14:paraId="7C599E4C"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6" w:name="17dp8vu" w:colFirst="0" w:colLast="0"/>
      <w:bookmarkEnd w:id="6"/>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151AC3B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3rdcrjn" w:colFirst="0" w:colLast="0"/>
      <w:bookmarkEnd w:id="7"/>
      <w:r w:rsidRPr="004D3C05">
        <w:rPr>
          <w:rFonts w:ascii="Arial" w:hAnsi="Arial" w:cs="Arial"/>
          <w:sz w:val="24"/>
          <w:szCs w:val="24"/>
        </w:rPr>
        <w:t>the Data Subject has enforceable rights and effective legal remedies;</w:t>
      </w:r>
    </w:p>
    <w:p w14:paraId="3ED42CDC"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26in1rg" w:colFirst="0" w:colLast="0"/>
      <w:bookmarkEnd w:id="8"/>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6CC9CFC8"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lnxbz9" w:colFirst="0" w:colLast="0"/>
      <w:bookmarkEnd w:id="9"/>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15352006"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0" w:name="35nkun2" w:colFirst="0" w:colLast="0"/>
      <w:bookmarkEnd w:id="10"/>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321A3D1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1" w:name="1ksv4uv" w:colFirst="0" w:colLast="0"/>
      <w:bookmarkEnd w:id="11"/>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33A6EDC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A528D9">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A528D9">
        <w:rPr>
          <w:rFonts w:ascii="Arial" w:hAnsi="Arial" w:cs="Arial"/>
          <w:sz w:val="24"/>
          <w:szCs w:val="24"/>
        </w:rPr>
        <w:t xml:space="preserve">Access </w:t>
      </w:r>
      <w:r w:rsidRPr="004D3C05">
        <w:rPr>
          <w:rFonts w:ascii="Arial" w:hAnsi="Arial" w:cs="Arial"/>
          <w:sz w:val="24"/>
          <w:szCs w:val="24"/>
        </w:rPr>
        <w:t>Request);</w:t>
      </w:r>
    </w:p>
    <w:p w14:paraId="25FBE0C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4AEA053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0ED6ABD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5C8ABB3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513DB0C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becomes aware of a </w:t>
      </w:r>
      <w:r w:rsidR="00A528D9">
        <w:rPr>
          <w:rFonts w:ascii="Arial" w:hAnsi="Arial" w:cs="Arial"/>
          <w:sz w:val="24"/>
          <w:szCs w:val="24"/>
        </w:rPr>
        <w:t xml:space="preserve">Personal </w:t>
      </w:r>
      <w:r w:rsidRPr="004D3C05">
        <w:rPr>
          <w:rFonts w:ascii="Arial" w:hAnsi="Arial" w:cs="Arial"/>
          <w:sz w:val="24"/>
          <w:szCs w:val="24"/>
        </w:rPr>
        <w:t xml:space="preserve">Data </w:t>
      </w:r>
      <w:r w:rsidR="00A528D9">
        <w:rPr>
          <w:rFonts w:ascii="Arial" w:hAnsi="Arial" w:cs="Arial"/>
          <w:sz w:val="24"/>
          <w:szCs w:val="24"/>
        </w:rPr>
        <w:t>Breach</w:t>
      </w:r>
      <w:r w:rsidRPr="004D3C05">
        <w:rPr>
          <w:rFonts w:ascii="Arial" w:hAnsi="Arial" w:cs="Arial"/>
          <w:sz w:val="24"/>
          <w:szCs w:val="24"/>
        </w:rPr>
        <w:t>.</w:t>
      </w:r>
    </w:p>
    <w:p w14:paraId="46B2D2A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14:paraId="554811C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A528D9">
        <w:rPr>
          <w:rFonts w:ascii="Arial" w:hAnsi="Arial" w:cs="Arial"/>
          <w:sz w:val="24"/>
          <w:szCs w:val="24"/>
        </w:rPr>
        <w:t>immediately</w:t>
      </w:r>
      <w:r w:rsidR="00A528D9" w:rsidRPr="004D3C05">
        <w:rPr>
          <w:rFonts w:ascii="Arial" w:hAnsi="Arial" w:cs="Arial"/>
          <w:sz w:val="24"/>
          <w:szCs w:val="24"/>
        </w:rPr>
        <w:t xml:space="preserve"> </w:t>
      </w:r>
      <w:r w:rsidRPr="004D3C05">
        <w:rPr>
          <w:rFonts w:ascii="Arial" w:hAnsi="Arial" w:cs="Arial"/>
          <w:sz w:val="24"/>
          <w:szCs w:val="24"/>
        </w:rPr>
        <w:t>providing:</w:t>
      </w:r>
    </w:p>
    <w:p w14:paraId="48DEF99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D196707"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 xml:space="preserve">Data Subject </w:t>
      </w:r>
      <w:r w:rsidR="00A528D9">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14:paraId="42923D3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7F43B10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A528D9">
        <w:rPr>
          <w:rFonts w:ascii="Arial" w:hAnsi="Arial" w:cs="Arial"/>
          <w:sz w:val="24"/>
          <w:szCs w:val="24"/>
        </w:rPr>
        <w:t xml:space="preserve">Personal </w:t>
      </w:r>
      <w:r w:rsidRPr="004D3C05">
        <w:rPr>
          <w:rFonts w:ascii="Arial" w:hAnsi="Arial" w:cs="Arial"/>
          <w:sz w:val="24"/>
          <w:szCs w:val="24"/>
        </w:rPr>
        <w:t xml:space="preserve">Data </w:t>
      </w:r>
      <w:r w:rsidR="00A528D9">
        <w:rPr>
          <w:rFonts w:ascii="Arial" w:hAnsi="Arial" w:cs="Arial"/>
          <w:sz w:val="24"/>
          <w:szCs w:val="24"/>
        </w:rPr>
        <w:t>Breach</w:t>
      </w:r>
      <w:r w:rsidRPr="004D3C05">
        <w:rPr>
          <w:rFonts w:ascii="Arial" w:hAnsi="Arial" w:cs="Arial"/>
          <w:sz w:val="24"/>
          <w:szCs w:val="24"/>
        </w:rPr>
        <w:t xml:space="preserve">; </w:t>
      </w:r>
      <w:r>
        <w:rPr>
          <w:rFonts w:ascii="Arial" w:hAnsi="Arial" w:cs="Arial"/>
          <w:sz w:val="24"/>
          <w:szCs w:val="24"/>
        </w:rPr>
        <w:t xml:space="preserve"> and/or</w:t>
      </w:r>
    </w:p>
    <w:p w14:paraId="62EC883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14:paraId="27331BF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6EC4DF7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11BCF6E7"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1958B15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7A9843F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44sinio" w:colFirst="0" w:colLast="0"/>
      <w:bookmarkEnd w:id="12"/>
      <w:r w:rsidRPr="004D3C05">
        <w:rPr>
          <w:rFonts w:ascii="Arial" w:hAnsi="Arial" w:cs="Arial"/>
          <w:sz w:val="24"/>
          <w:szCs w:val="24"/>
        </w:rPr>
        <w:t>The Processor shall allow for audits of its Data Processing activity by the Controller or the Controller’s designated auditor.</w:t>
      </w:r>
    </w:p>
    <w:p w14:paraId="3E75955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3FEEB5E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43C5E29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and </w:t>
      </w:r>
      <w:r w:rsidR="00742AA0">
        <w:rPr>
          <w:rFonts w:ascii="Arial" w:hAnsi="Arial" w:cs="Arial"/>
          <w:sz w:val="24"/>
          <w:szCs w:val="24"/>
        </w:rPr>
        <w:t>P</w:t>
      </w:r>
      <w:r w:rsidRPr="004D3C05">
        <w:rPr>
          <w:rFonts w:ascii="Arial" w:hAnsi="Arial" w:cs="Arial"/>
          <w:sz w:val="24"/>
          <w:szCs w:val="24"/>
        </w:rPr>
        <w:t>rocessing;</w:t>
      </w:r>
    </w:p>
    <w:p w14:paraId="1993B6F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52DF0D5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 xml:space="preserve">such that they apply to the </w:t>
      </w:r>
      <w:proofErr w:type="spellStart"/>
      <w:r w:rsidRPr="004D3C05">
        <w:rPr>
          <w:rFonts w:ascii="Arial" w:hAnsi="Arial" w:cs="Arial"/>
          <w:sz w:val="24"/>
          <w:szCs w:val="24"/>
        </w:rPr>
        <w:t>Subprocessor</w:t>
      </w:r>
      <w:proofErr w:type="spellEnd"/>
      <w:r w:rsidRPr="004D3C05">
        <w:rPr>
          <w:rFonts w:ascii="Arial" w:hAnsi="Arial" w:cs="Arial"/>
          <w:sz w:val="24"/>
          <w:szCs w:val="24"/>
        </w:rPr>
        <w:t>; and</w:t>
      </w:r>
    </w:p>
    <w:p w14:paraId="520F230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provide the Controller with such information regarding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as the Controller may reasonably require.</w:t>
      </w:r>
    </w:p>
    <w:p w14:paraId="29C0E49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 xml:space="preserve">shall remain fully liable for all acts or omissions of any of its </w:t>
      </w:r>
      <w:proofErr w:type="spellStart"/>
      <w:r w:rsidRPr="004D3C05">
        <w:rPr>
          <w:rFonts w:ascii="Arial" w:hAnsi="Arial" w:cs="Arial"/>
          <w:sz w:val="24"/>
          <w:szCs w:val="24"/>
        </w:rPr>
        <w:t>Subprocessors</w:t>
      </w:r>
      <w:proofErr w:type="spellEnd"/>
      <w:r w:rsidRPr="004D3C05">
        <w:rPr>
          <w:rFonts w:ascii="Arial" w:hAnsi="Arial" w:cs="Arial"/>
          <w:sz w:val="24"/>
          <w:szCs w:val="24"/>
        </w:rPr>
        <w:t>.</w:t>
      </w:r>
    </w:p>
    <w:p w14:paraId="680E758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2jxsxqh" w:colFirst="0" w:colLast="0"/>
      <w:bookmarkEnd w:id="13"/>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0DBED159" w14:textId="77777777" w:rsidR="00D24018"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6C7203FE" w14:textId="77777777" w:rsidR="00D24018" w:rsidRPr="00D24018" w:rsidRDefault="00D24018" w:rsidP="00D24018">
      <w:pPr>
        <w:rPr>
          <w:rFonts w:ascii="Arial" w:hAnsi="Arial" w:cs="Arial"/>
          <w:sz w:val="24"/>
          <w:szCs w:val="24"/>
        </w:rPr>
      </w:pPr>
    </w:p>
    <w:p w14:paraId="6D101E1B" w14:textId="77777777" w:rsidR="006D1BF4" w:rsidRPr="00D24018" w:rsidRDefault="00D24018" w:rsidP="00D24018">
      <w:pPr>
        <w:tabs>
          <w:tab w:val="left" w:pos="1373"/>
        </w:tabs>
        <w:rPr>
          <w:rFonts w:ascii="Arial" w:hAnsi="Arial" w:cs="Arial"/>
          <w:sz w:val="24"/>
          <w:szCs w:val="24"/>
        </w:rPr>
      </w:pPr>
      <w:r>
        <w:rPr>
          <w:rFonts w:ascii="Arial" w:hAnsi="Arial" w:cs="Arial"/>
          <w:sz w:val="24"/>
          <w:szCs w:val="24"/>
        </w:rPr>
        <w:tab/>
      </w:r>
    </w:p>
    <w:p w14:paraId="1E5FF54F"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6252A92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182FDB4B"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7EFC807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37D96C9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2B278D0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275A643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51C46D6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77A6AC5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502E52D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1C2D7FE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189009A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68CDF0A7"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3F9612FB"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7B62F8A1"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1EE92357"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70FD74FA"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467D99C0"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5B80293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5EB96A2F"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0A2B730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3FE99BB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00081EE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5295CF0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5833C38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54E0781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426CF695"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693C8A3E"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52905DBD"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0AAA57C2" w14:textId="77777777" w:rsidR="00C809B7" w:rsidRDefault="006D1BF4" w:rsidP="001C473F">
      <w:pPr>
        <w:keepNext/>
        <w:numPr>
          <w:ilvl w:val="3"/>
          <w:numId w:val="37"/>
        </w:numPr>
        <w:spacing w:after="0" w:line="240" w:lineRule="auto"/>
        <w:jc w:val="both"/>
        <w:rPr>
          <w:rFonts w:ascii="Arial" w:eastAsia="Arial" w:hAnsi="Arial" w:cs="Arial"/>
          <w:sz w:val="24"/>
          <w:szCs w:val="24"/>
        </w:rPr>
      </w:pPr>
      <w:r w:rsidRPr="00C809B7">
        <w:rPr>
          <w:rFonts w:ascii="Arial" w:eastAsia="Arial" w:hAnsi="Arial" w:cs="Arial"/>
          <w:sz w:val="24"/>
          <w:szCs w:val="24"/>
        </w:rPr>
        <w:t xml:space="preserve">The contact details of the </w:t>
      </w:r>
      <w:r w:rsidR="00041A6C" w:rsidRPr="00C809B7">
        <w:rPr>
          <w:rFonts w:ascii="Arial" w:eastAsia="Arial" w:hAnsi="Arial" w:cs="Arial"/>
          <w:sz w:val="24"/>
          <w:szCs w:val="24"/>
        </w:rPr>
        <w:t xml:space="preserve">Relevant </w:t>
      </w:r>
      <w:r w:rsidRPr="00C809B7">
        <w:rPr>
          <w:rFonts w:ascii="Arial" w:eastAsia="Arial" w:hAnsi="Arial" w:cs="Arial"/>
          <w:sz w:val="24"/>
          <w:szCs w:val="24"/>
        </w:rPr>
        <w:t xml:space="preserve">Authority’s Data Protection Officer are: </w:t>
      </w:r>
      <w:r w:rsidR="00C809B7" w:rsidRPr="00264277">
        <w:rPr>
          <w:rFonts w:ascii="Arial" w:eastAsia="Arial" w:hAnsi="Arial" w:cs="Arial"/>
          <w:color w:val="FF0000"/>
          <w:sz w:val="24"/>
          <w:szCs w:val="24"/>
        </w:rPr>
        <w:t>REDACTED TEXT under FOIA Section 40, Personal Information</w:t>
      </w:r>
      <w:r w:rsidR="00C809B7" w:rsidRPr="00C809B7">
        <w:rPr>
          <w:rFonts w:ascii="Arial" w:eastAsia="Arial" w:hAnsi="Arial" w:cs="Arial"/>
          <w:sz w:val="24"/>
          <w:szCs w:val="24"/>
        </w:rPr>
        <w:t xml:space="preserve"> </w:t>
      </w:r>
    </w:p>
    <w:p w14:paraId="4EC485A8" w14:textId="77777777" w:rsidR="00C809B7" w:rsidRDefault="006D1BF4" w:rsidP="003D1C4A">
      <w:pPr>
        <w:keepNext/>
        <w:numPr>
          <w:ilvl w:val="3"/>
          <w:numId w:val="37"/>
        </w:numPr>
        <w:spacing w:after="0" w:line="240" w:lineRule="auto"/>
        <w:jc w:val="both"/>
        <w:rPr>
          <w:rFonts w:ascii="Arial" w:eastAsia="Arial" w:hAnsi="Arial" w:cs="Arial"/>
          <w:sz w:val="24"/>
          <w:szCs w:val="24"/>
        </w:rPr>
      </w:pPr>
      <w:r w:rsidRPr="00C809B7">
        <w:rPr>
          <w:rFonts w:ascii="Arial" w:eastAsia="Arial" w:hAnsi="Arial" w:cs="Arial"/>
          <w:sz w:val="24"/>
          <w:szCs w:val="24"/>
        </w:rPr>
        <w:t xml:space="preserve">The contact details of the Supplier’s Data Protection Officer are: </w:t>
      </w:r>
      <w:r w:rsidR="00C809B7" w:rsidRPr="00264277">
        <w:rPr>
          <w:rFonts w:ascii="Arial" w:eastAsia="Arial" w:hAnsi="Arial" w:cs="Arial"/>
          <w:color w:val="FF0000"/>
          <w:sz w:val="24"/>
          <w:szCs w:val="24"/>
        </w:rPr>
        <w:t>REDACTED TEXT under FOIA Section 40, Personal Information</w:t>
      </w:r>
      <w:r w:rsidR="00C809B7" w:rsidRPr="00C809B7">
        <w:rPr>
          <w:rFonts w:ascii="Arial" w:eastAsia="Arial" w:hAnsi="Arial" w:cs="Arial"/>
          <w:sz w:val="24"/>
          <w:szCs w:val="24"/>
        </w:rPr>
        <w:t xml:space="preserve"> </w:t>
      </w:r>
    </w:p>
    <w:p w14:paraId="09A002AF" w14:textId="2F183561" w:rsidR="006D1BF4" w:rsidRPr="00C809B7" w:rsidRDefault="006D1BF4" w:rsidP="003D1C4A">
      <w:pPr>
        <w:keepNext/>
        <w:numPr>
          <w:ilvl w:val="3"/>
          <w:numId w:val="37"/>
        </w:numPr>
        <w:spacing w:after="0" w:line="240" w:lineRule="auto"/>
        <w:jc w:val="both"/>
        <w:rPr>
          <w:rFonts w:ascii="Arial" w:eastAsia="Arial" w:hAnsi="Arial" w:cs="Arial"/>
          <w:sz w:val="24"/>
          <w:szCs w:val="24"/>
        </w:rPr>
      </w:pPr>
      <w:bookmarkStart w:id="14" w:name="_GoBack"/>
      <w:bookmarkEnd w:id="14"/>
      <w:r w:rsidRPr="00C809B7">
        <w:rPr>
          <w:rFonts w:ascii="Arial" w:eastAsia="Arial" w:hAnsi="Arial" w:cs="Arial"/>
          <w:sz w:val="24"/>
          <w:szCs w:val="24"/>
        </w:rPr>
        <w:t xml:space="preserve">The Processor shall comply with any further written instructions with respect to </w:t>
      </w:r>
      <w:r w:rsidR="00C25BD5" w:rsidRPr="00C809B7">
        <w:rPr>
          <w:rFonts w:ascii="Arial" w:eastAsia="Arial" w:hAnsi="Arial" w:cs="Arial"/>
          <w:sz w:val="24"/>
          <w:szCs w:val="24"/>
        </w:rPr>
        <w:t>P</w:t>
      </w:r>
      <w:r w:rsidRPr="00C809B7">
        <w:rPr>
          <w:rFonts w:ascii="Arial" w:eastAsia="Arial" w:hAnsi="Arial" w:cs="Arial"/>
          <w:sz w:val="24"/>
          <w:szCs w:val="24"/>
        </w:rPr>
        <w:t>rocessing by the Controller.</w:t>
      </w:r>
    </w:p>
    <w:p w14:paraId="5A93A6C0"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6D70EFE9" w14:textId="77777777"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00B56DB6" w14:textId="77777777" w:rsidTr="006D1BF4">
        <w:trPr>
          <w:trHeight w:val="700"/>
        </w:trPr>
        <w:tc>
          <w:tcPr>
            <w:tcW w:w="2263" w:type="dxa"/>
            <w:shd w:val="clear" w:color="auto" w:fill="BFBFBF"/>
            <w:vAlign w:val="center"/>
          </w:tcPr>
          <w:p w14:paraId="20B0A785"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3417661E"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57E84433" w14:textId="77777777" w:rsidTr="006D1BF4">
        <w:trPr>
          <w:trHeight w:val="1620"/>
        </w:trPr>
        <w:tc>
          <w:tcPr>
            <w:tcW w:w="2263" w:type="dxa"/>
            <w:shd w:val="clear" w:color="auto" w:fill="auto"/>
          </w:tcPr>
          <w:p w14:paraId="4B3E864E"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38B3381A"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2A0333D5" w14:textId="2748CCE4" w:rsidR="006D1BF4" w:rsidRPr="005A56E1" w:rsidRDefault="006D1BF4" w:rsidP="005A56E1">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r w:rsidR="005A56E1">
              <w:rPr>
                <w:rFonts w:ascii="Arial" w:eastAsia="Arial" w:hAnsi="Arial" w:cs="Arial"/>
                <w:sz w:val="24"/>
                <w:szCs w:val="24"/>
              </w:rPr>
              <w:t>.</w:t>
            </w:r>
          </w:p>
        </w:tc>
      </w:tr>
      <w:tr w:rsidR="006D1BF4" w:rsidRPr="004D3C05" w14:paraId="1A84F300" w14:textId="77777777" w:rsidTr="006D1BF4">
        <w:trPr>
          <w:trHeight w:val="1460"/>
        </w:trPr>
        <w:tc>
          <w:tcPr>
            <w:tcW w:w="2263" w:type="dxa"/>
            <w:shd w:val="clear" w:color="auto" w:fill="auto"/>
          </w:tcPr>
          <w:p w14:paraId="048D3FDB"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39D77A8B" w14:textId="323ADD23" w:rsidR="006D1BF4" w:rsidRPr="00F47623" w:rsidRDefault="00287625" w:rsidP="00D1232B">
            <w:pPr>
              <w:rPr>
                <w:rFonts w:ascii="Arial" w:hAnsi="Arial" w:cs="Arial"/>
                <w:iCs/>
                <w:sz w:val="24"/>
                <w:szCs w:val="24"/>
              </w:rPr>
            </w:pPr>
            <w:r>
              <w:rPr>
                <w:rFonts w:ascii="Arial" w:eastAsia="Arial" w:hAnsi="Arial" w:cs="Arial"/>
                <w:sz w:val="24"/>
                <w:szCs w:val="24"/>
              </w:rPr>
              <w:t>The duration of processing is for the length of the contract.</w:t>
            </w:r>
          </w:p>
        </w:tc>
      </w:tr>
      <w:tr w:rsidR="006D1BF4" w:rsidRPr="004D3C05" w14:paraId="3E5C512B" w14:textId="77777777" w:rsidTr="006D1BF4">
        <w:trPr>
          <w:trHeight w:val="1520"/>
        </w:trPr>
        <w:tc>
          <w:tcPr>
            <w:tcW w:w="2263" w:type="dxa"/>
            <w:shd w:val="clear" w:color="auto" w:fill="auto"/>
          </w:tcPr>
          <w:p w14:paraId="796B0BEE"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0A210831" w14:textId="6B1F03AE" w:rsidR="00BC5E73" w:rsidRDefault="00BF7016" w:rsidP="006D1BF4">
            <w:pPr>
              <w:rPr>
                <w:rFonts w:ascii="Arial" w:hAnsi="Arial" w:cs="Arial"/>
                <w:iCs/>
                <w:sz w:val="24"/>
                <w:szCs w:val="24"/>
              </w:rPr>
            </w:pPr>
            <w:r>
              <w:rPr>
                <w:rFonts w:ascii="Arial" w:hAnsi="Arial" w:cs="Arial"/>
                <w:iCs/>
                <w:sz w:val="24"/>
                <w:szCs w:val="24"/>
              </w:rPr>
              <w:t>The purpose of data processing is to allow Staff and Visitors to use the</w:t>
            </w:r>
            <w:r w:rsidR="00BC5E73">
              <w:rPr>
                <w:rFonts w:ascii="Arial" w:hAnsi="Arial" w:cs="Arial"/>
                <w:iCs/>
                <w:sz w:val="24"/>
                <w:szCs w:val="24"/>
              </w:rPr>
              <w:t xml:space="preserve"> Electric Vehicle (EV) charging points</w:t>
            </w:r>
            <w:r>
              <w:rPr>
                <w:rFonts w:ascii="Arial" w:hAnsi="Arial" w:cs="Arial"/>
                <w:iCs/>
                <w:sz w:val="24"/>
                <w:szCs w:val="24"/>
              </w:rPr>
              <w:t xml:space="preserve"> on site.  </w:t>
            </w:r>
          </w:p>
          <w:p w14:paraId="702D3CEC" w14:textId="27B06741" w:rsidR="00BF7016" w:rsidRDefault="00BF7016" w:rsidP="006D1BF4">
            <w:pPr>
              <w:rPr>
                <w:rFonts w:ascii="Arial" w:hAnsi="Arial" w:cs="Arial"/>
                <w:iCs/>
                <w:sz w:val="24"/>
                <w:szCs w:val="24"/>
              </w:rPr>
            </w:pPr>
            <w:r>
              <w:rPr>
                <w:rFonts w:ascii="Arial" w:hAnsi="Arial" w:cs="Arial"/>
                <w:iCs/>
                <w:sz w:val="24"/>
                <w:szCs w:val="24"/>
              </w:rPr>
              <w:t xml:space="preserve">The nature of the </w:t>
            </w:r>
            <w:r w:rsidR="00510CFE">
              <w:rPr>
                <w:rFonts w:ascii="Arial" w:hAnsi="Arial" w:cs="Arial"/>
                <w:iCs/>
                <w:sz w:val="24"/>
                <w:szCs w:val="24"/>
              </w:rPr>
              <w:t xml:space="preserve">data </w:t>
            </w:r>
            <w:r>
              <w:rPr>
                <w:rFonts w:ascii="Arial" w:hAnsi="Arial" w:cs="Arial"/>
                <w:iCs/>
                <w:sz w:val="24"/>
                <w:szCs w:val="24"/>
              </w:rPr>
              <w:t xml:space="preserve">processing </w:t>
            </w:r>
            <w:r w:rsidR="00510CFE">
              <w:rPr>
                <w:rFonts w:ascii="Arial" w:hAnsi="Arial" w:cs="Arial"/>
                <w:iCs/>
                <w:sz w:val="24"/>
                <w:szCs w:val="24"/>
              </w:rPr>
              <w:t>could include the collection</w:t>
            </w:r>
            <w:r w:rsidR="006A70EC">
              <w:rPr>
                <w:rFonts w:ascii="Arial" w:hAnsi="Arial" w:cs="Arial"/>
                <w:iCs/>
                <w:sz w:val="24"/>
                <w:szCs w:val="24"/>
              </w:rPr>
              <w:t>, recording, storage, alteration, retrieval, disclosure and eventual destruction of data.</w:t>
            </w:r>
          </w:p>
          <w:p w14:paraId="73F94F18" w14:textId="206E28AD" w:rsidR="006D1BF4" w:rsidRPr="006A70EC" w:rsidRDefault="006A70EC" w:rsidP="006A70EC">
            <w:pPr>
              <w:rPr>
                <w:rFonts w:ascii="Arial" w:hAnsi="Arial" w:cs="Arial"/>
                <w:iCs/>
                <w:sz w:val="24"/>
                <w:szCs w:val="24"/>
              </w:rPr>
            </w:pPr>
            <w:r>
              <w:rPr>
                <w:rFonts w:ascii="Arial" w:hAnsi="Arial" w:cs="Arial"/>
                <w:iCs/>
                <w:sz w:val="24"/>
                <w:szCs w:val="24"/>
              </w:rPr>
              <w:t xml:space="preserve">The source of the data will be Staff and Visitors using the EV charging points, who will provide the relevant data to make use of these. They will provide the relevant details which could include their personal details (name, contact number), car details (make, model, registration) and payment details.   </w:t>
            </w:r>
          </w:p>
        </w:tc>
      </w:tr>
      <w:tr w:rsidR="006D1BF4" w:rsidRPr="004D3C05" w14:paraId="21F36F4C" w14:textId="77777777" w:rsidTr="006D1BF4">
        <w:trPr>
          <w:trHeight w:val="1400"/>
        </w:trPr>
        <w:tc>
          <w:tcPr>
            <w:tcW w:w="2263" w:type="dxa"/>
            <w:shd w:val="clear" w:color="auto" w:fill="auto"/>
          </w:tcPr>
          <w:p w14:paraId="76A2A56D" w14:textId="77777777" w:rsidR="006D1BF4" w:rsidRPr="004D3C05" w:rsidRDefault="006D1BF4" w:rsidP="006D1BF4">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2066BB98" w14:textId="65001FE9" w:rsidR="006D1BF4" w:rsidRDefault="005A56E1" w:rsidP="006D1BF4">
            <w:pPr>
              <w:rPr>
                <w:rFonts w:ascii="Arial" w:hAnsi="Arial" w:cs="Arial"/>
                <w:iCs/>
                <w:sz w:val="24"/>
                <w:szCs w:val="24"/>
              </w:rPr>
            </w:pPr>
            <w:r>
              <w:rPr>
                <w:rFonts w:ascii="Arial" w:hAnsi="Arial" w:cs="Arial"/>
                <w:iCs/>
                <w:sz w:val="24"/>
                <w:szCs w:val="24"/>
              </w:rPr>
              <w:t>Personal data collected could include:</w:t>
            </w:r>
          </w:p>
          <w:p w14:paraId="39EE8EC4" w14:textId="77777777" w:rsidR="005A56E1" w:rsidRDefault="005A56E1" w:rsidP="005A56E1">
            <w:pPr>
              <w:pStyle w:val="ListParagraph"/>
              <w:numPr>
                <w:ilvl w:val="0"/>
                <w:numId w:val="44"/>
              </w:numPr>
              <w:spacing w:after="0"/>
              <w:ind w:left="714" w:hanging="357"/>
              <w:rPr>
                <w:rFonts w:ascii="Arial" w:hAnsi="Arial" w:cs="Arial"/>
                <w:iCs/>
                <w:sz w:val="24"/>
                <w:szCs w:val="24"/>
              </w:rPr>
            </w:pPr>
            <w:r>
              <w:rPr>
                <w:rFonts w:ascii="Arial" w:hAnsi="Arial" w:cs="Arial"/>
                <w:iCs/>
                <w:sz w:val="24"/>
                <w:szCs w:val="24"/>
              </w:rPr>
              <w:t>Payment details</w:t>
            </w:r>
          </w:p>
          <w:p w14:paraId="1A271E68" w14:textId="77777777" w:rsidR="005A56E1" w:rsidRDefault="005A56E1" w:rsidP="005A56E1">
            <w:pPr>
              <w:pStyle w:val="ListParagraph"/>
              <w:numPr>
                <w:ilvl w:val="0"/>
                <w:numId w:val="44"/>
              </w:numPr>
              <w:spacing w:after="0"/>
              <w:ind w:left="714" w:hanging="357"/>
              <w:rPr>
                <w:rFonts w:ascii="Arial" w:hAnsi="Arial" w:cs="Arial"/>
                <w:iCs/>
                <w:sz w:val="24"/>
                <w:szCs w:val="24"/>
              </w:rPr>
            </w:pPr>
            <w:r>
              <w:rPr>
                <w:rFonts w:ascii="Arial" w:hAnsi="Arial" w:cs="Arial"/>
                <w:iCs/>
                <w:sz w:val="24"/>
                <w:szCs w:val="24"/>
              </w:rPr>
              <w:t>Name</w:t>
            </w:r>
          </w:p>
          <w:p w14:paraId="7C72FF33" w14:textId="77777777" w:rsidR="005A56E1" w:rsidRDefault="005A56E1" w:rsidP="005A56E1">
            <w:pPr>
              <w:pStyle w:val="ListParagraph"/>
              <w:numPr>
                <w:ilvl w:val="0"/>
                <w:numId w:val="44"/>
              </w:numPr>
              <w:spacing w:after="0"/>
              <w:ind w:left="714" w:hanging="357"/>
              <w:rPr>
                <w:rFonts w:ascii="Arial" w:hAnsi="Arial" w:cs="Arial"/>
                <w:iCs/>
                <w:sz w:val="24"/>
                <w:szCs w:val="24"/>
              </w:rPr>
            </w:pPr>
            <w:r>
              <w:rPr>
                <w:rFonts w:ascii="Arial" w:hAnsi="Arial" w:cs="Arial"/>
                <w:iCs/>
                <w:sz w:val="24"/>
                <w:szCs w:val="24"/>
              </w:rPr>
              <w:lastRenderedPageBreak/>
              <w:t>Email Address</w:t>
            </w:r>
          </w:p>
          <w:p w14:paraId="50C1D077" w14:textId="77777777" w:rsidR="005A56E1" w:rsidRDefault="005A56E1" w:rsidP="005A56E1">
            <w:pPr>
              <w:spacing w:after="0"/>
              <w:rPr>
                <w:rFonts w:ascii="Arial" w:hAnsi="Arial" w:cs="Arial"/>
                <w:iCs/>
                <w:sz w:val="24"/>
                <w:szCs w:val="24"/>
              </w:rPr>
            </w:pPr>
          </w:p>
          <w:p w14:paraId="58B13963" w14:textId="287D7261" w:rsidR="005A56E1" w:rsidRPr="005A56E1" w:rsidRDefault="005A56E1" w:rsidP="005A56E1">
            <w:pPr>
              <w:spacing w:after="0"/>
              <w:rPr>
                <w:rFonts w:ascii="Arial" w:hAnsi="Arial" w:cs="Arial"/>
                <w:iCs/>
                <w:sz w:val="24"/>
                <w:szCs w:val="24"/>
              </w:rPr>
            </w:pPr>
            <w:r>
              <w:rPr>
                <w:rFonts w:ascii="Arial" w:hAnsi="Arial" w:cs="Arial"/>
                <w:iCs/>
                <w:sz w:val="24"/>
                <w:szCs w:val="24"/>
              </w:rPr>
              <w:t>Other personal data may be captured, depending upon the Supplier selected</w:t>
            </w:r>
            <w:r w:rsidR="00A75CAE">
              <w:rPr>
                <w:rFonts w:ascii="Arial" w:hAnsi="Arial" w:cs="Arial"/>
                <w:iCs/>
                <w:sz w:val="24"/>
                <w:szCs w:val="24"/>
              </w:rPr>
              <w:t>, providing this remains within the purpose of processing and is necessary and proportionate.</w:t>
            </w:r>
            <w:r w:rsidR="00793473">
              <w:rPr>
                <w:rFonts w:ascii="Arial" w:hAnsi="Arial" w:cs="Arial"/>
                <w:iCs/>
                <w:sz w:val="24"/>
                <w:szCs w:val="24"/>
              </w:rPr>
              <w:t xml:space="preserve"> Additional personal data captured must be confirmed by the Controller.</w:t>
            </w:r>
          </w:p>
        </w:tc>
      </w:tr>
      <w:tr w:rsidR="006D1BF4" w:rsidRPr="004D3C05" w14:paraId="32350003" w14:textId="77777777" w:rsidTr="006D1BF4">
        <w:trPr>
          <w:trHeight w:val="1560"/>
        </w:trPr>
        <w:tc>
          <w:tcPr>
            <w:tcW w:w="2263" w:type="dxa"/>
            <w:shd w:val="clear" w:color="auto" w:fill="auto"/>
          </w:tcPr>
          <w:p w14:paraId="13017268" w14:textId="77777777" w:rsidR="006D1BF4" w:rsidRPr="004D3C05" w:rsidRDefault="006D1BF4" w:rsidP="006D1BF4">
            <w:pPr>
              <w:rPr>
                <w:rFonts w:ascii="Arial" w:hAnsi="Arial" w:cs="Arial"/>
                <w:sz w:val="24"/>
                <w:szCs w:val="24"/>
              </w:rPr>
            </w:pPr>
            <w:r w:rsidRPr="004D3C05">
              <w:rPr>
                <w:rFonts w:ascii="Arial" w:hAnsi="Arial" w:cs="Arial"/>
                <w:sz w:val="24"/>
                <w:szCs w:val="24"/>
              </w:rPr>
              <w:lastRenderedPageBreak/>
              <w:t>Categories of Data Subject</w:t>
            </w:r>
          </w:p>
        </w:tc>
        <w:tc>
          <w:tcPr>
            <w:tcW w:w="7423" w:type="dxa"/>
            <w:shd w:val="clear" w:color="auto" w:fill="auto"/>
          </w:tcPr>
          <w:p w14:paraId="398EB14F" w14:textId="5800B747" w:rsidR="006D1BF4" w:rsidRPr="00F47623" w:rsidRDefault="006D1BF4" w:rsidP="006D1BF4">
            <w:pPr>
              <w:rPr>
                <w:rFonts w:ascii="Arial" w:hAnsi="Arial" w:cs="Arial"/>
                <w:iCs/>
                <w:sz w:val="24"/>
                <w:szCs w:val="24"/>
              </w:rPr>
            </w:pPr>
            <w:r w:rsidRPr="00F47623">
              <w:rPr>
                <w:rFonts w:ascii="Arial" w:hAnsi="Arial" w:cs="Arial"/>
                <w:iCs/>
                <w:sz w:val="24"/>
                <w:szCs w:val="24"/>
              </w:rPr>
              <w:t>Staff (including volunteers, agents,</w:t>
            </w:r>
            <w:r w:rsidR="00F47623" w:rsidRPr="00F47623">
              <w:rPr>
                <w:rFonts w:ascii="Arial" w:hAnsi="Arial" w:cs="Arial"/>
                <w:iCs/>
                <w:sz w:val="24"/>
                <w:szCs w:val="24"/>
              </w:rPr>
              <w:t xml:space="preserve"> contractors</w:t>
            </w:r>
            <w:r w:rsidRPr="00F47623">
              <w:rPr>
                <w:rFonts w:ascii="Arial" w:hAnsi="Arial" w:cs="Arial"/>
                <w:iCs/>
                <w:sz w:val="24"/>
                <w:szCs w:val="24"/>
              </w:rPr>
              <w:t xml:space="preserve"> and temporary workers)</w:t>
            </w:r>
            <w:r w:rsidR="00F47623">
              <w:rPr>
                <w:rFonts w:ascii="Arial" w:hAnsi="Arial" w:cs="Arial"/>
                <w:iCs/>
                <w:sz w:val="24"/>
                <w:szCs w:val="24"/>
              </w:rPr>
              <w:t xml:space="preserve"> and</w:t>
            </w:r>
            <w:r w:rsidRPr="00F47623">
              <w:rPr>
                <w:rFonts w:ascii="Arial" w:hAnsi="Arial" w:cs="Arial"/>
                <w:iCs/>
                <w:sz w:val="24"/>
                <w:szCs w:val="24"/>
              </w:rPr>
              <w:t xml:space="preserve"> </w:t>
            </w:r>
            <w:r w:rsidR="00F47623" w:rsidRPr="00F47623">
              <w:rPr>
                <w:rFonts w:ascii="Arial" w:hAnsi="Arial" w:cs="Arial"/>
                <w:iCs/>
                <w:sz w:val="24"/>
                <w:szCs w:val="24"/>
              </w:rPr>
              <w:t>visitors</w:t>
            </w:r>
            <w:r w:rsidR="00287625">
              <w:rPr>
                <w:rFonts w:ascii="Arial" w:hAnsi="Arial" w:cs="Arial"/>
                <w:iCs/>
                <w:sz w:val="24"/>
                <w:szCs w:val="24"/>
              </w:rPr>
              <w:t xml:space="preserve">. </w:t>
            </w:r>
          </w:p>
        </w:tc>
      </w:tr>
      <w:tr w:rsidR="006D1BF4" w:rsidRPr="004D3C05" w14:paraId="3095959D" w14:textId="77777777" w:rsidTr="006D1BF4">
        <w:trPr>
          <w:trHeight w:val="1660"/>
        </w:trPr>
        <w:tc>
          <w:tcPr>
            <w:tcW w:w="2263" w:type="dxa"/>
            <w:shd w:val="clear" w:color="auto" w:fill="auto"/>
          </w:tcPr>
          <w:p w14:paraId="364E448A"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14:paraId="73A8269D" w14:textId="77777777"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12B4D983" w14:textId="0907F201" w:rsidR="00C13043" w:rsidRDefault="00C13043" w:rsidP="00C13043">
            <w:pPr>
              <w:rPr>
                <w:rFonts w:ascii="Arial" w:eastAsia="Arial" w:hAnsi="Arial" w:cs="Arial"/>
                <w:bCs/>
                <w:sz w:val="24"/>
                <w:szCs w:val="24"/>
              </w:rPr>
            </w:pPr>
            <w:r>
              <w:rPr>
                <w:rFonts w:ascii="Arial" w:eastAsia="Arial" w:hAnsi="Arial" w:cs="Arial"/>
                <w:bCs/>
                <w:sz w:val="24"/>
                <w:szCs w:val="24"/>
              </w:rPr>
              <w:t>The Data will be retained by the Supplier for the duration of the contract</w:t>
            </w:r>
            <w:r w:rsidR="00287625">
              <w:rPr>
                <w:rFonts w:ascii="Arial" w:eastAsia="Arial" w:hAnsi="Arial" w:cs="Arial"/>
                <w:bCs/>
                <w:sz w:val="24"/>
                <w:szCs w:val="24"/>
              </w:rPr>
              <w:t xml:space="preserve">. </w:t>
            </w:r>
            <w:r>
              <w:rPr>
                <w:rFonts w:ascii="Arial" w:eastAsia="Arial" w:hAnsi="Arial" w:cs="Arial"/>
                <w:bCs/>
                <w:sz w:val="24"/>
                <w:szCs w:val="24"/>
              </w:rPr>
              <w:t>Data is to be retained for the applicable retention periods that are set by the Contracting Authority. Data is to be disposed of as appropriate by the Contracting Authority or under the direction of the Contracting Authority.</w:t>
            </w:r>
            <w:r w:rsidR="00287625">
              <w:rPr>
                <w:rFonts w:ascii="Arial" w:eastAsia="Arial" w:hAnsi="Arial" w:cs="Arial"/>
                <w:bCs/>
                <w:sz w:val="24"/>
                <w:szCs w:val="24"/>
              </w:rPr>
              <w:t xml:space="preserve"> </w:t>
            </w:r>
          </w:p>
          <w:p w14:paraId="14DE55FD" w14:textId="3F093395" w:rsidR="006D1BF4" w:rsidRPr="004D3C05" w:rsidRDefault="00C13043" w:rsidP="00C13043">
            <w:pPr>
              <w:rPr>
                <w:rFonts w:ascii="Arial" w:hAnsi="Arial" w:cs="Arial"/>
                <w:sz w:val="24"/>
                <w:szCs w:val="24"/>
              </w:rPr>
            </w:pPr>
            <w:r>
              <w:rPr>
                <w:rFonts w:ascii="Arial" w:eastAsia="Arial" w:hAnsi="Arial" w:cs="Arial"/>
                <w:bCs/>
                <w:sz w:val="24"/>
                <w:szCs w:val="24"/>
              </w:rPr>
              <w:t>The Contracting Authority will determine the future of the data (whether it is to be destroyed, transferred to another supplier, or returned to the Contracting Authority) as part of the implementation of the Exit Plan.</w:t>
            </w:r>
          </w:p>
        </w:tc>
      </w:tr>
    </w:tbl>
    <w:p w14:paraId="7599858B" w14:textId="77777777" w:rsidR="006D1BF4" w:rsidRPr="004D3C05" w:rsidRDefault="006D1BF4" w:rsidP="006D1BF4">
      <w:pPr>
        <w:rPr>
          <w:rFonts w:ascii="Arial" w:hAnsi="Arial" w:cs="Arial"/>
          <w:b/>
          <w:sz w:val="24"/>
          <w:szCs w:val="24"/>
        </w:rPr>
      </w:pPr>
    </w:p>
    <w:p w14:paraId="1DA519B6" w14:textId="77777777" w:rsidR="006D1BF4" w:rsidRPr="004D3C05" w:rsidRDefault="006D1BF4" w:rsidP="006D1BF4">
      <w:pPr>
        <w:rPr>
          <w:rFonts w:ascii="Arial" w:hAnsi="Arial" w:cs="Arial"/>
          <w:b/>
          <w:sz w:val="24"/>
          <w:szCs w:val="24"/>
        </w:rPr>
      </w:pPr>
      <w:r w:rsidRPr="004D3C05">
        <w:rPr>
          <w:rFonts w:ascii="Arial" w:hAnsi="Arial" w:cs="Arial"/>
          <w:b/>
          <w:sz w:val="24"/>
          <w:szCs w:val="24"/>
        </w:rPr>
        <w:br w:type="page"/>
      </w:r>
    </w:p>
    <w:p w14:paraId="61D82A77"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3CE1FEC8"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44F8198B"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w:t>
      </w:r>
      <w:r w:rsidR="00CF2731">
        <w:rPr>
          <w:rFonts w:ascii="Arial" w:hAnsi="Arial" w:cs="Arial"/>
          <w:sz w:val="24"/>
          <w:szCs w:val="24"/>
        </w:rPr>
        <w:t>Legislation</w:t>
      </w:r>
      <w:r w:rsidR="00CF2731" w:rsidRPr="004D3C05">
        <w:rPr>
          <w:rFonts w:ascii="Arial" w:hAnsi="Arial" w:cs="Arial"/>
          <w:sz w:val="24"/>
          <w:szCs w:val="24"/>
        </w:rPr>
        <w:t xml:space="preserve"> </w:t>
      </w:r>
      <w:r w:rsidRPr="004D3C05">
        <w:rPr>
          <w:rFonts w:ascii="Arial" w:hAnsi="Arial" w:cs="Arial"/>
          <w:sz w:val="24"/>
          <w:szCs w:val="24"/>
        </w:rPr>
        <w:t xml:space="preserve">in respect of their Processing of such Personal Data as Data Controllers. </w:t>
      </w:r>
    </w:p>
    <w:p w14:paraId="7CF8CFFF" w14:textId="77777777"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the </w:t>
      </w:r>
      <w:r w:rsidRPr="004D3C05">
        <w:rPr>
          <w:rFonts w:ascii="Arial" w:hAnsi="Arial" w:cs="Arial"/>
          <w:sz w:val="24"/>
          <w:szCs w:val="24"/>
          <w:highlight w:val="yellow"/>
        </w:rPr>
        <w:t>[</w:t>
      </w:r>
      <w:r>
        <w:rPr>
          <w:rFonts w:ascii="Arial" w:hAnsi="Arial" w:cs="Arial"/>
          <w:sz w:val="24"/>
          <w:szCs w:val="24"/>
          <w:highlight w:val="yellow"/>
        </w:rPr>
        <w:t>Supplier</w:t>
      </w:r>
      <w:r w:rsidRPr="004D3C05">
        <w:rPr>
          <w:rFonts w:ascii="Arial" w:hAnsi="Arial" w:cs="Arial"/>
          <w:sz w:val="24"/>
          <w:szCs w:val="24"/>
          <w:highlight w:val="yellow"/>
        </w:rPr>
        <w:t>/</w:t>
      </w:r>
      <w:r w:rsidR="009B3A3C">
        <w:rPr>
          <w:rFonts w:ascii="Arial" w:hAnsi="Arial" w:cs="Arial"/>
          <w:sz w:val="24"/>
          <w:szCs w:val="24"/>
          <w:highlight w:val="yellow"/>
        </w:rPr>
        <w:t xml:space="preserve">Relevant </w:t>
      </w:r>
      <w:r w:rsidRPr="004D3C05">
        <w:rPr>
          <w:rFonts w:ascii="Arial" w:hAnsi="Arial" w:cs="Arial"/>
          <w:sz w:val="24"/>
          <w:szCs w:val="24"/>
          <w:highlight w:val="yellow"/>
        </w:rPr>
        <w:t xml:space="preserve">Authority]: </w:t>
      </w:r>
    </w:p>
    <w:p w14:paraId="7050560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t>is the exclusive point of contact for Data Subjects and is responsible for all steps necessary to comply with the GDPR regarding the exercise by Data Subjects of their rights under the GDPR;</w:t>
      </w:r>
    </w:p>
    <w:p w14:paraId="550250F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t>shall direct Data Subjects to its Data Protection Officer or suitable alternative in connection with the exercise of their rights as Data Subjects and for any enquiries concerning their Personal Data or privacy;</w:t>
      </w:r>
    </w:p>
    <w:p w14:paraId="54EA0E7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(c)</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323AD908"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16A4D8E8" w14:textId="77777777"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This must be outlined in the [</w:t>
      </w:r>
      <w:r>
        <w:rPr>
          <w:rFonts w:ascii="Arial" w:hAnsi="Arial" w:cs="Arial"/>
          <w:sz w:val="24"/>
          <w:szCs w:val="24"/>
          <w:highlight w:val="yellow"/>
        </w:rPr>
        <w:t>Supplier</w:t>
      </w:r>
      <w:r w:rsidRPr="004D3C05">
        <w:rPr>
          <w:rFonts w:ascii="Arial" w:hAnsi="Arial" w:cs="Arial"/>
          <w:sz w:val="24"/>
          <w:szCs w:val="24"/>
          <w:highlight w:val="yellow"/>
        </w:rPr>
        <w:t>’s/</w:t>
      </w:r>
      <w:r w:rsidR="009B3A3C">
        <w:rPr>
          <w:rFonts w:ascii="Arial" w:hAnsi="Arial" w:cs="Arial"/>
          <w:sz w:val="24"/>
          <w:szCs w:val="24"/>
          <w:highlight w:val="yellow"/>
        </w:rPr>
        <w:t xml:space="preserve">Relevant </w:t>
      </w:r>
      <w:r w:rsidRPr="004D3C05">
        <w:rPr>
          <w:rFonts w:ascii="Arial" w:hAnsi="Arial" w:cs="Arial"/>
          <w:sz w:val="24"/>
          <w:szCs w:val="24"/>
          <w:highlight w:val="yellow"/>
        </w:rPr>
        <w:t>Authority’s</w:t>
      </w:r>
      <w:r w:rsidRPr="004D3C05">
        <w:rPr>
          <w:rFonts w:ascii="Arial" w:hAnsi="Arial" w:cs="Arial"/>
          <w:sz w:val="24"/>
          <w:szCs w:val="24"/>
          <w:highlight w:val="white"/>
        </w:rPr>
        <w:t xml:space="preserve">] privacy policy </w:t>
      </w:r>
      <w:r w:rsidRPr="004D3C05">
        <w:rPr>
          <w:rFonts w:ascii="Arial" w:hAnsi="Arial" w:cs="Arial"/>
          <w:sz w:val="24"/>
          <w:szCs w:val="24"/>
        </w:rPr>
        <w:t>(which must be readily available by hyperlink or otherwise on all of its public facing services and marketing).</w:t>
      </w:r>
    </w:p>
    <w:p w14:paraId="4D21FD52"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1.3 Notwithstanding the terms of clause 1.2, the Parties acknowledge that a Data Subject has the right to exercise their legal rights under the Data Protection </w:t>
      </w:r>
      <w:r w:rsidR="00CF2731">
        <w:rPr>
          <w:rFonts w:ascii="Arial" w:hAnsi="Arial" w:cs="Arial"/>
          <w:sz w:val="24"/>
          <w:szCs w:val="24"/>
        </w:rPr>
        <w:t>Legislation</w:t>
      </w:r>
      <w:r w:rsidR="00CF2731" w:rsidRPr="004D3C05">
        <w:rPr>
          <w:rFonts w:ascii="Arial" w:hAnsi="Arial" w:cs="Arial"/>
          <w:sz w:val="24"/>
          <w:szCs w:val="24"/>
        </w:rPr>
        <w:t xml:space="preserve"> </w:t>
      </w:r>
      <w:r w:rsidRPr="004D3C05">
        <w:rPr>
          <w:rFonts w:ascii="Arial" w:hAnsi="Arial" w:cs="Arial"/>
          <w:sz w:val="24"/>
          <w:szCs w:val="24"/>
        </w:rPr>
        <w:t>as against the relevant Party as Controller.</w:t>
      </w:r>
    </w:p>
    <w:p w14:paraId="2BFFFFBE"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1702E468"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65012F17" w14:textId="77777777"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t xml:space="preserve">report to the other Party every </w:t>
      </w:r>
      <w:r w:rsidRPr="004D3C05">
        <w:rPr>
          <w:rFonts w:ascii="Arial" w:hAnsi="Arial" w:cs="Arial"/>
          <w:sz w:val="24"/>
          <w:szCs w:val="24"/>
          <w:highlight w:val="yellow"/>
        </w:rPr>
        <w:t>[x]</w:t>
      </w:r>
      <w:r w:rsidRPr="004D3C05">
        <w:rPr>
          <w:rFonts w:ascii="Arial" w:hAnsi="Arial" w:cs="Arial"/>
          <w:sz w:val="24"/>
          <w:szCs w:val="24"/>
        </w:rPr>
        <w:t xml:space="preserve"> months on:</w:t>
      </w:r>
    </w:p>
    <w:p w14:paraId="79785FDE"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w:t>
      </w:r>
      <w:proofErr w:type="spellStart"/>
      <w:r w:rsidRPr="004D3C05">
        <w:rPr>
          <w:rFonts w:ascii="Arial" w:hAnsi="Arial" w:cs="Arial"/>
          <w:sz w:val="24"/>
          <w:szCs w:val="24"/>
        </w:rPr>
        <w:t>i</w:t>
      </w:r>
      <w:proofErr w:type="spellEnd"/>
      <w:r w:rsidRPr="004D3C05">
        <w:rPr>
          <w:rFonts w:ascii="Arial" w:hAnsi="Arial" w:cs="Arial"/>
          <w:sz w:val="24"/>
          <w:szCs w:val="24"/>
        </w:rPr>
        <w:t>)</w:t>
      </w:r>
      <w:r w:rsidRPr="004D3C05">
        <w:rPr>
          <w:rFonts w:ascii="Arial" w:hAnsi="Arial" w:cs="Arial"/>
          <w:sz w:val="24"/>
          <w:szCs w:val="24"/>
        </w:rPr>
        <w:tab/>
      </w:r>
      <w:proofErr w:type="gramStart"/>
      <w:r w:rsidRPr="004D3C05">
        <w:rPr>
          <w:rFonts w:ascii="Arial" w:hAnsi="Arial" w:cs="Arial"/>
          <w:sz w:val="24"/>
          <w:szCs w:val="24"/>
        </w:rPr>
        <w:t>the</w:t>
      </w:r>
      <w:proofErr w:type="gramEnd"/>
      <w:r w:rsidRPr="004D3C05">
        <w:rPr>
          <w:rFonts w:ascii="Arial" w:hAnsi="Arial" w:cs="Arial"/>
          <w:sz w:val="24"/>
          <w:szCs w:val="24"/>
        </w:rPr>
        <w:t xml:space="preserve"> volume of </w:t>
      </w:r>
      <w:r>
        <w:rPr>
          <w:rFonts w:ascii="Arial" w:hAnsi="Arial" w:cs="Arial"/>
          <w:sz w:val="24"/>
          <w:szCs w:val="24"/>
        </w:rPr>
        <w:t xml:space="preserve">Data Subject </w:t>
      </w:r>
      <w:r w:rsidR="00CF2731">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CF2731">
        <w:rPr>
          <w:rFonts w:ascii="Arial" w:hAnsi="Arial" w:cs="Arial"/>
          <w:sz w:val="24"/>
          <w:szCs w:val="24"/>
        </w:rPr>
        <w:t xml:space="preserve">Access </w:t>
      </w:r>
      <w:r w:rsidRPr="004D3C05">
        <w:rPr>
          <w:rFonts w:ascii="Arial" w:hAnsi="Arial" w:cs="Arial"/>
          <w:sz w:val="24"/>
          <w:szCs w:val="24"/>
        </w:rPr>
        <w:t>Requests) from Data Subjects (or third parties on their behalf);</w:t>
      </w:r>
    </w:p>
    <w:p w14:paraId="1A02B1AD"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the volume of requests from Data Subjects (or third parties on their behalf) to rectify, block or erase any Personal Data; </w:t>
      </w:r>
    </w:p>
    <w:p w14:paraId="7466EE38"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any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2BCDD946"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t>any communications from the Information Commissioner or any other regulatory authority in connection with Personal Data; and</w:t>
      </w:r>
    </w:p>
    <w:p w14:paraId="131520E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t>any requests from any third party for disclosure of Personal Data where compliance with such request is required or purported to be required by Law</w:t>
      </w:r>
      <w:r>
        <w:rPr>
          <w:rFonts w:ascii="Arial" w:hAnsi="Arial" w:cs="Arial"/>
          <w:sz w:val="24"/>
          <w:szCs w:val="24"/>
        </w:rPr>
        <w:t>,</w:t>
      </w:r>
    </w:p>
    <w:p w14:paraId="2C9B3866" w14:textId="77777777" w:rsidR="006D1BF4" w:rsidRPr="004D3C05" w:rsidRDefault="006D1BF4" w:rsidP="006D1BF4">
      <w:pPr>
        <w:ind w:left="1203"/>
        <w:rPr>
          <w:rFonts w:ascii="Arial" w:hAnsi="Arial" w:cs="Arial"/>
          <w:sz w:val="24"/>
          <w:szCs w:val="24"/>
        </w:rPr>
      </w:pPr>
      <w:r w:rsidRPr="004D3C05">
        <w:rPr>
          <w:rFonts w:ascii="Arial" w:hAnsi="Arial" w:cs="Arial"/>
          <w:sz w:val="24"/>
          <w:szCs w:val="24"/>
        </w:rPr>
        <w:t xml:space="preserve">that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59CF60AB"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w:t>
      </w:r>
      <w:proofErr w:type="spellStart"/>
      <w:r w:rsidRPr="004D3C05">
        <w:rPr>
          <w:rFonts w:ascii="Arial" w:hAnsi="Arial" w:cs="Arial"/>
          <w:sz w:val="24"/>
          <w:szCs w:val="24"/>
        </w:rPr>
        <w:t>i</w:t>
      </w:r>
      <w:proofErr w:type="spellEnd"/>
      <w:r w:rsidRPr="004D3C05">
        <w:rPr>
          <w:rFonts w:ascii="Arial" w:hAnsi="Arial" w:cs="Arial"/>
          <w:sz w:val="24"/>
          <w:szCs w:val="24"/>
        </w:rPr>
        <w:t xml:space="preserve">) to (v); </w:t>
      </w:r>
    </w:p>
    <w:p w14:paraId="03BC622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6D0D55F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w:t>
      </w:r>
      <w:r w:rsidR="00CF2731">
        <w:rPr>
          <w:rFonts w:ascii="Arial" w:hAnsi="Arial" w:cs="Arial"/>
          <w:sz w:val="24"/>
          <w:szCs w:val="24"/>
        </w:rPr>
        <w:t>(</w:t>
      </w:r>
      <w:r w:rsidRPr="004D3C05">
        <w:rPr>
          <w:rFonts w:ascii="Arial" w:hAnsi="Arial" w:cs="Arial"/>
          <w:sz w:val="24"/>
          <w:szCs w:val="24"/>
        </w:rPr>
        <w:t xml:space="preserve">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CF2731">
        <w:rPr>
          <w:rFonts w:ascii="Arial" w:hAnsi="Arial" w:cs="Arial"/>
          <w:sz w:val="24"/>
          <w:szCs w:val="24"/>
        </w:rPr>
        <w:t xml:space="preserve"> </w:t>
      </w:r>
      <w:r w:rsidR="00CF2731" w:rsidRPr="00BB10AA">
        <w:rPr>
          <w:rFonts w:ascii="Arial" w:hAnsi="Arial" w:cs="Arial"/>
          <w:sz w:val="24"/>
          <w:szCs w:val="24"/>
        </w:rPr>
        <w:t>ensure consent has been obtained from the Data Subject prior to disclosing or transferring the Personal Data to the third party</w:t>
      </w:r>
      <w:r w:rsidR="00CF2731" w:rsidRPr="004D3C05">
        <w:rPr>
          <w:rFonts w:ascii="Arial" w:hAnsi="Arial" w:cs="Arial"/>
          <w:sz w:val="24"/>
          <w:szCs w:val="24"/>
        </w:rPr>
        <w:t>.</w:t>
      </w:r>
      <w:r w:rsidR="00083748">
        <w:rPr>
          <w:rFonts w:ascii="Arial" w:hAnsi="Arial" w:cs="Arial"/>
          <w:sz w:val="24"/>
          <w:szCs w:val="24"/>
        </w:rPr>
        <w:t xml:space="preserve"> </w:t>
      </w:r>
      <w:r w:rsidRPr="004D3C05">
        <w:rPr>
          <w:rFonts w:ascii="Arial" w:hAnsi="Arial" w:cs="Arial"/>
          <w:sz w:val="24"/>
          <w:szCs w:val="24"/>
        </w:rPr>
        <w:t>For the avoidance of doubt</w:t>
      </w:r>
      <w:r w:rsidR="00083748">
        <w:rPr>
          <w:rFonts w:ascii="Arial" w:hAnsi="Arial" w:cs="Arial"/>
          <w:sz w:val="24"/>
          <w:szCs w:val="24"/>
        </w:rPr>
        <w:t>,</w:t>
      </w:r>
      <w:r w:rsidRPr="004D3C05">
        <w:rPr>
          <w:rFonts w:ascii="Arial" w:hAnsi="Arial" w:cs="Arial"/>
          <w:sz w:val="24"/>
          <w:szCs w:val="24"/>
        </w:rPr>
        <w:t xml:space="preserve"> </w:t>
      </w:r>
      <w:r w:rsidR="00083748">
        <w:rPr>
          <w:rFonts w:ascii="Arial" w:hAnsi="Arial" w:cs="Arial"/>
          <w:sz w:val="24"/>
          <w:szCs w:val="24"/>
        </w:rPr>
        <w:t xml:space="preserve">the third party </w:t>
      </w:r>
      <w:r w:rsidRPr="004D3C05">
        <w:rPr>
          <w:rFonts w:ascii="Arial" w:hAnsi="Arial" w:cs="Arial"/>
          <w:sz w:val="24"/>
          <w:szCs w:val="24"/>
        </w:rPr>
        <w:t>to which Personal Data is transferred must be subject to equivalent obligations which are no less onerous than those set out in this Annex</w:t>
      </w:r>
      <w:r>
        <w:rPr>
          <w:rFonts w:ascii="Arial" w:hAnsi="Arial" w:cs="Arial"/>
          <w:sz w:val="24"/>
          <w:szCs w:val="24"/>
        </w:rPr>
        <w:t>;</w:t>
      </w:r>
    </w:p>
    <w:p w14:paraId="33A6E31B"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t>request from the Data Subject only the minimum information necessary to provide the Services and treat such extracted information as Confidential Information</w:t>
      </w:r>
      <w:r>
        <w:rPr>
          <w:rFonts w:ascii="Arial" w:hAnsi="Arial" w:cs="Arial"/>
          <w:sz w:val="24"/>
          <w:szCs w:val="24"/>
        </w:rPr>
        <w:t>;</w:t>
      </w:r>
    </w:p>
    <w:p w14:paraId="246353A9"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118D2D80"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t>take all reasonable steps to ensure the reliability and integrity of any of its Personnel who have access to the Personal Data and ensure that its Personnel:</w:t>
      </w:r>
    </w:p>
    <w:p w14:paraId="70173654"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w:t>
      </w:r>
      <w:r w:rsidRPr="004D3C05">
        <w:rPr>
          <w:rFonts w:ascii="Arial" w:hAnsi="Arial" w:cs="Arial"/>
          <w:sz w:val="24"/>
          <w:szCs w:val="24"/>
        </w:rPr>
        <w:tab/>
        <w:t xml:space="preserve">are aware of and comply with their ’s duties under this Annex </w:t>
      </w:r>
      <w:r w:rsidR="00A305B8">
        <w:rPr>
          <w:rFonts w:ascii="Arial" w:hAnsi="Arial" w:cs="Arial"/>
          <w:sz w:val="24"/>
          <w:szCs w:val="24"/>
        </w:rPr>
        <w:t>2</w:t>
      </w:r>
      <w:r w:rsidRPr="004D3C05">
        <w:rPr>
          <w:rFonts w:ascii="Arial" w:hAnsi="Arial" w:cs="Arial"/>
          <w:sz w:val="24"/>
          <w:szCs w:val="24"/>
        </w:rPr>
        <w:t xml:space="preserve"> (</w:t>
      </w:r>
      <w:r w:rsidR="00083748">
        <w:rPr>
          <w:rFonts w:ascii="Arial" w:hAnsi="Arial" w:cs="Arial"/>
          <w:sz w:val="24"/>
          <w:szCs w:val="24"/>
        </w:rPr>
        <w:t>Joint Controller</w:t>
      </w:r>
      <w:r w:rsidR="00083748" w:rsidRPr="004D3C05">
        <w:rPr>
          <w:rFonts w:ascii="Arial" w:hAnsi="Arial" w:cs="Arial"/>
          <w:sz w:val="24"/>
          <w:szCs w:val="24"/>
        </w:rPr>
        <w:t xml:space="preserve"> </w:t>
      </w:r>
      <w:r w:rsidRPr="004D3C05">
        <w:rPr>
          <w:rFonts w:ascii="Arial" w:hAnsi="Arial" w:cs="Arial"/>
          <w:sz w:val="24"/>
          <w:szCs w:val="24"/>
        </w:rPr>
        <w:t xml:space="preserve">Agreement) and those in respect of Confidential Information </w:t>
      </w:r>
    </w:p>
    <w:p w14:paraId="458C2283"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2C14C7F1"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 xml:space="preserve">have undergone adequate training in the use, care, protection and handling of personal data as required by the applicable Data Protection </w:t>
      </w:r>
      <w:r w:rsidR="00083748">
        <w:rPr>
          <w:rFonts w:ascii="Arial" w:hAnsi="Arial" w:cs="Arial"/>
          <w:sz w:val="24"/>
          <w:szCs w:val="24"/>
        </w:rPr>
        <w:t>Legislation</w:t>
      </w:r>
      <w:r w:rsidRPr="004D3C05">
        <w:rPr>
          <w:rFonts w:ascii="Arial" w:hAnsi="Arial" w:cs="Arial"/>
          <w:sz w:val="24"/>
          <w:szCs w:val="24"/>
        </w:rPr>
        <w:t>;</w:t>
      </w:r>
    </w:p>
    <w:p w14:paraId="344745EA"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 xml:space="preserve">ensure that it has in place Protective Measures as appropriate to protect against a </w:t>
      </w:r>
      <w:r w:rsidR="00083748">
        <w:rPr>
          <w:rFonts w:ascii="Arial" w:hAnsi="Arial" w:cs="Arial"/>
          <w:sz w:val="24"/>
          <w:szCs w:val="24"/>
        </w:rPr>
        <w:t xml:space="preserve">Personal </w:t>
      </w:r>
      <w:r w:rsidRPr="004D3C05">
        <w:rPr>
          <w:rFonts w:ascii="Arial" w:hAnsi="Arial" w:cs="Arial"/>
          <w:sz w:val="24"/>
          <w:szCs w:val="24"/>
        </w:rPr>
        <w:t xml:space="preserve">Data </w:t>
      </w:r>
      <w:r w:rsidR="00083748">
        <w:rPr>
          <w:rFonts w:ascii="Arial" w:hAnsi="Arial" w:cs="Arial"/>
          <w:sz w:val="24"/>
          <w:szCs w:val="24"/>
        </w:rPr>
        <w:t>Breach</w:t>
      </w:r>
      <w:r w:rsidRPr="004D3C05">
        <w:rPr>
          <w:rFonts w:ascii="Arial" w:hAnsi="Arial" w:cs="Arial"/>
          <w:sz w:val="24"/>
          <w:szCs w:val="24"/>
        </w:rPr>
        <w:t xml:space="preserve"> having taken account of the:</w:t>
      </w:r>
    </w:p>
    <w:p w14:paraId="2D51E1EC"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nature of the data to be protected;</w:t>
      </w:r>
    </w:p>
    <w:p w14:paraId="3954F24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harm that might result from a Data Loss Event;</w:t>
      </w:r>
    </w:p>
    <w:p w14:paraId="0ADE6116"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   state of technological development; and</w:t>
      </w:r>
    </w:p>
    <w:p w14:paraId="103F48A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(iv)   cost of implementing any measures</w:t>
      </w:r>
      <w:r>
        <w:rPr>
          <w:rFonts w:ascii="Arial" w:hAnsi="Arial" w:cs="Arial"/>
          <w:sz w:val="24"/>
          <w:szCs w:val="24"/>
        </w:rPr>
        <w:t>;</w:t>
      </w:r>
    </w:p>
    <w:p w14:paraId="66D4242F"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has the capability (whether technological or otherwise), to the extent required by Data Protection </w:t>
      </w:r>
      <w:r w:rsidR="00083748">
        <w:rPr>
          <w:rFonts w:ascii="Arial" w:hAnsi="Arial" w:cs="Arial"/>
          <w:sz w:val="24"/>
          <w:szCs w:val="24"/>
        </w:rPr>
        <w:t>Legislation</w:t>
      </w:r>
      <w:r w:rsidRPr="004D3C05">
        <w:rPr>
          <w:rFonts w:ascii="Arial" w:hAnsi="Arial" w:cs="Arial"/>
          <w:sz w:val="24"/>
          <w:szCs w:val="24"/>
        </w:rPr>
        <w:t xml:space="preserve">, to provide or correct or delete at the request of a Data Subject all the Personal Data relating to that Data Subject that </w:t>
      </w:r>
      <w:r w:rsidR="00083748">
        <w:rPr>
          <w:rFonts w:ascii="Arial" w:hAnsi="Arial" w:cs="Arial"/>
          <w:sz w:val="24"/>
          <w:szCs w:val="24"/>
        </w:rPr>
        <w:t>it</w:t>
      </w:r>
      <w:r w:rsidRPr="004D3C05">
        <w:rPr>
          <w:rFonts w:ascii="Arial" w:hAnsi="Arial" w:cs="Arial"/>
          <w:sz w:val="24"/>
          <w:szCs w:val="24"/>
        </w:rPr>
        <w:t xml:space="preserve"> holds; and</w:t>
      </w:r>
    </w:p>
    <w:p w14:paraId="737D0B45"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notifies the other Party as soon as it becomes aware of a </w:t>
      </w:r>
      <w:r w:rsidR="00083748">
        <w:rPr>
          <w:rFonts w:ascii="Arial" w:hAnsi="Arial" w:cs="Arial"/>
          <w:sz w:val="24"/>
          <w:szCs w:val="24"/>
        </w:rPr>
        <w:t xml:space="preserve">Personal </w:t>
      </w:r>
      <w:r w:rsidRPr="004D3C05">
        <w:rPr>
          <w:rFonts w:ascii="Arial" w:hAnsi="Arial" w:cs="Arial"/>
          <w:sz w:val="24"/>
          <w:szCs w:val="24"/>
        </w:rPr>
        <w:t xml:space="preserve">Data </w:t>
      </w:r>
      <w:r w:rsidR="00083748">
        <w:rPr>
          <w:rFonts w:ascii="Arial" w:hAnsi="Arial" w:cs="Arial"/>
          <w:sz w:val="24"/>
          <w:szCs w:val="24"/>
        </w:rPr>
        <w:t>Breach</w:t>
      </w:r>
      <w:r w:rsidRPr="004D3C05">
        <w:rPr>
          <w:rFonts w:ascii="Arial" w:hAnsi="Arial" w:cs="Arial"/>
          <w:sz w:val="24"/>
          <w:szCs w:val="24"/>
        </w:rPr>
        <w:t xml:space="preserve">. </w:t>
      </w:r>
    </w:p>
    <w:p w14:paraId="1F263AFF" w14:textId="77777777"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083748">
        <w:rPr>
          <w:rFonts w:ascii="Arial" w:hAnsi="Arial" w:cs="Arial"/>
          <w:sz w:val="24"/>
          <w:szCs w:val="24"/>
        </w:rPr>
        <w:t xml:space="preserve">Legislation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083748">
        <w:rPr>
          <w:rFonts w:ascii="Arial" w:hAnsi="Arial" w:cs="Arial"/>
          <w:sz w:val="24"/>
          <w:szCs w:val="24"/>
        </w:rPr>
        <w:t xml:space="preserve">Legislation </w:t>
      </w:r>
      <w:r w:rsidRPr="004D3C05">
        <w:rPr>
          <w:rFonts w:ascii="Arial" w:hAnsi="Arial" w:cs="Arial"/>
          <w:sz w:val="24"/>
          <w:szCs w:val="24"/>
        </w:rPr>
        <w:t>to the extent it is aware, or ought reasonably to have been aware, that the same would be a breach of such obligations</w:t>
      </w:r>
    </w:p>
    <w:p w14:paraId="18B215E4"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02FE89B9"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sidR="00083748">
        <w:rPr>
          <w:rFonts w:ascii="Arial" w:hAnsi="Arial" w:cs="Arial"/>
          <w:sz w:val="24"/>
          <w:szCs w:val="24"/>
        </w:rPr>
        <w:t>clause</w:t>
      </w:r>
      <w:r w:rsidR="00083748" w:rsidRPr="004D3C05">
        <w:rPr>
          <w:rFonts w:ascii="Arial" w:hAnsi="Arial" w:cs="Arial"/>
          <w:sz w:val="24"/>
          <w:szCs w:val="24"/>
        </w:rPr>
        <w:t xml:space="preserve"> </w:t>
      </w:r>
      <w:r w:rsidRPr="004D3C05">
        <w:rPr>
          <w:rFonts w:ascii="Arial" w:hAnsi="Arial" w:cs="Arial"/>
          <w:sz w:val="24"/>
          <w:szCs w:val="24"/>
        </w:rPr>
        <w:t xml:space="preserve">3.2, each Party shall notify the other Party promptly and without undue delay, and in any event within 48 hours, upon becoming aware of </w:t>
      </w:r>
      <w:r w:rsidRPr="004D3C05">
        <w:rPr>
          <w:rFonts w:ascii="Arial" w:hAnsi="Arial" w:cs="Arial"/>
          <w:sz w:val="24"/>
          <w:szCs w:val="24"/>
        </w:rPr>
        <w:lastRenderedPageBreak/>
        <w:t xml:space="preserve">any Personal Data Breach or circumstances that are likely to give rise to a Personal Data Breach, providing the </w:t>
      </w:r>
      <w:r w:rsidR="00A305B8">
        <w:rPr>
          <w:rFonts w:ascii="Arial" w:hAnsi="Arial" w:cs="Arial"/>
          <w:sz w:val="24"/>
          <w:szCs w:val="24"/>
        </w:rPr>
        <w:t xml:space="preserve">Relevant </w:t>
      </w:r>
      <w:r w:rsidRPr="004D3C05">
        <w:rPr>
          <w:rFonts w:ascii="Arial" w:hAnsi="Arial" w:cs="Arial"/>
          <w:sz w:val="24"/>
          <w:szCs w:val="24"/>
        </w:rPr>
        <w:t>Authority and its advisors with:</w:t>
      </w:r>
    </w:p>
    <w:p w14:paraId="79F63307"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w:t>
      </w:r>
      <w:proofErr w:type="gramStart"/>
      <w:r w:rsidRPr="004D3C05">
        <w:rPr>
          <w:rFonts w:ascii="Arial" w:hAnsi="Arial" w:cs="Arial"/>
          <w:sz w:val="24"/>
          <w:szCs w:val="24"/>
        </w:rPr>
        <w:t>sufficient</w:t>
      </w:r>
      <w:proofErr w:type="gramEnd"/>
      <w:r w:rsidRPr="004D3C05">
        <w:rPr>
          <w:rFonts w:ascii="Arial" w:hAnsi="Arial" w:cs="Arial"/>
          <w:sz w:val="24"/>
          <w:szCs w:val="24"/>
        </w:rPr>
        <w:t xml:space="preserve"> information and in a timescale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751095EB"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all reasonable assistance, including:</w:t>
      </w:r>
    </w:p>
    <w:p w14:paraId="18544B64"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74DCE7E8"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A305B8">
        <w:rPr>
          <w:rFonts w:ascii="Arial" w:hAnsi="Arial" w:cs="Arial"/>
          <w:sz w:val="24"/>
          <w:szCs w:val="24"/>
        </w:rPr>
        <w:t xml:space="preserve">Relevant </w:t>
      </w:r>
      <w:r w:rsidRPr="004D3C05">
        <w:rPr>
          <w:rFonts w:ascii="Arial" w:hAnsi="Arial" w:cs="Arial"/>
          <w:sz w:val="24"/>
          <w:szCs w:val="24"/>
        </w:rPr>
        <w:t>Authority to assist in the investigation, mitigation and remediation of a Personal Data Breach;</w:t>
      </w:r>
    </w:p>
    <w:p w14:paraId="59B9B268"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43FE14D3"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0571C2B7"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784794B5"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the nature of the Personal Data Breach; </w:t>
      </w:r>
    </w:p>
    <w:p w14:paraId="6D20E6BA"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the nature of Personal Data affected;</w:t>
      </w:r>
    </w:p>
    <w:p w14:paraId="22405AE5"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the categories and number of Data Subjects concerned;</w:t>
      </w:r>
    </w:p>
    <w:p w14:paraId="19EBB745"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the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02E28EC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measures taken or proposed to be taken to address the Personal Data Breach; and</w:t>
      </w:r>
    </w:p>
    <w:p w14:paraId="488B874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describe the likely consequences of the Personal Data Breach.</w:t>
      </w:r>
    </w:p>
    <w:p w14:paraId="2BD0E691"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lastRenderedPageBreak/>
        <w:t>4</w:t>
      </w:r>
      <w:r w:rsidRPr="004D3C05">
        <w:rPr>
          <w:rFonts w:ascii="Arial" w:hAnsi="Arial" w:cs="Arial"/>
          <w:b/>
          <w:sz w:val="24"/>
          <w:szCs w:val="24"/>
        </w:rPr>
        <w:t>. Audit</w:t>
      </w:r>
    </w:p>
    <w:p w14:paraId="082A0F43" w14:textId="77777777" w:rsidR="006D1BF4" w:rsidRPr="004D3C05" w:rsidRDefault="006D1BF4" w:rsidP="006D1BF4">
      <w:pPr>
        <w:rPr>
          <w:rFonts w:ascii="Arial" w:hAnsi="Arial" w:cs="Arial"/>
          <w:sz w:val="24"/>
          <w:szCs w:val="24"/>
        </w:rPr>
      </w:pPr>
      <w:proofErr w:type="gramStart"/>
      <w:r w:rsidRPr="004D3C05">
        <w:rPr>
          <w:rFonts w:ascii="Arial" w:hAnsi="Arial" w:cs="Arial"/>
          <w:sz w:val="24"/>
          <w:szCs w:val="24"/>
        </w:rPr>
        <w:t>4.1  The</w:t>
      </w:r>
      <w:proofErr w:type="gramEnd"/>
      <w:r w:rsidRPr="004D3C05">
        <w:rPr>
          <w:rFonts w:ascii="Arial" w:hAnsi="Arial" w:cs="Arial"/>
          <w:sz w:val="24"/>
          <w:szCs w:val="24"/>
        </w:rPr>
        <w:t xml:space="preserv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509834DC"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w:t>
      </w:r>
      <w:r w:rsidR="00083748">
        <w:rPr>
          <w:rFonts w:ascii="Arial" w:hAnsi="Arial" w:cs="Arial"/>
          <w:sz w:val="24"/>
          <w:szCs w:val="24"/>
        </w:rPr>
        <w:t>Legislation</w:t>
      </w:r>
      <w:r>
        <w:rPr>
          <w:rFonts w:ascii="Arial" w:hAnsi="Arial" w:cs="Arial"/>
          <w:sz w:val="24"/>
          <w:szCs w:val="24"/>
        </w:rPr>
        <w:t>; and/or</w:t>
      </w:r>
    </w:p>
    <w:p w14:paraId="7A30CC9C"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3D268411"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09A562B6"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28C88E20"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31012955"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149B7534"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2AEBFEC5" w14:textId="77777777"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each other to prepare any </w:t>
      </w:r>
      <w:r w:rsidR="00083748">
        <w:rPr>
          <w:rFonts w:ascii="Arial" w:hAnsi="Arial" w:cs="Arial"/>
          <w:sz w:val="24"/>
          <w:szCs w:val="24"/>
        </w:rPr>
        <w:t>D</w:t>
      </w:r>
      <w:r w:rsidR="00083748" w:rsidRPr="004D3C05">
        <w:rPr>
          <w:rFonts w:ascii="Arial" w:hAnsi="Arial" w:cs="Arial"/>
          <w:sz w:val="24"/>
          <w:szCs w:val="24"/>
        </w:rPr>
        <w:t xml:space="preserve">ata </w:t>
      </w:r>
      <w:r w:rsidR="00083748">
        <w:rPr>
          <w:rFonts w:ascii="Arial" w:hAnsi="Arial" w:cs="Arial"/>
          <w:sz w:val="24"/>
          <w:szCs w:val="24"/>
        </w:rPr>
        <w:t>P</w:t>
      </w:r>
      <w:r w:rsidR="00083748" w:rsidRPr="004D3C05">
        <w:rPr>
          <w:rFonts w:ascii="Arial" w:hAnsi="Arial" w:cs="Arial"/>
          <w:sz w:val="24"/>
          <w:szCs w:val="24"/>
        </w:rPr>
        <w:t xml:space="preserve">rotection </w:t>
      </w:r>
      <w:r w:rsidR="00083748">
        <w:rPr>
          <w:rFonts w:ascii="Arial" w:hAnsi="Arial" w:cs="Arial"/>
          <w:sz w:val="24"/>
          <w:szCs w:val="24"/>
        </w:rPr>
        <w:t>I</w:t>
      </w:r>
      <w:r w:rsidR="00083748" w:rsidRPr="004D3C05">
        <w:rPr>
          <w:rFonts w:ascii="Arial" w:hAnsi="Arial" w:cs="Arial"/>
          <w:sz w:val="24"/>
          <w:szCs w:val="24"/>
        </w:rPr>
        <w:t xml:space="preserve">mpact </w:t>
      </w:r>
      <w:r w:rsidR="00083748">
        <w:rPr>
          <w:rFonts w:ascii="Arial" w:hAnsi="Arial" w:cs="Arial"/>
          <w:sz w:val="24"/>
          <w:szCs w:val="24"/>
        </w:rPr>
        <w:t>A</w:t>
      </w:r>
      <w:r w:rsidR="00083748" w:rsidRPr="004D3C05">
        <w:rPr>
          <w:rFonts w:ascii="Arial" w:hAnsi="Arial" w:cs="Arial"/>
          <w:sz w:val="24"/>
          <w:szCs w:val="24"/>
        </w:rPr>
        <w:t>ssessment</w:t>
      </w:r>
      <w:r w:rsidR="00083748">
        <w:rPr>
          <w:rFonts w:ascii="Arial" w:hAnsi="Arial" w:cs="Arial"/>
          <w:sz w:val="24"/>
          <w:szCs w:val="24"/>
        </w:rPr>
        <w:t xml:space="preserve"> </w:t>
      </w:r>
      <w:r w:rsidRPr="004D3C05">
        <w:rPr>
          <w:rFonts w:ascii="Arial" w:hAnsi="Arial" w:cs="Arial"/>
          <w:sz w:val="24"/>
          <w:szCs w:val="24"/>
        </w:rPr>
        <w:t xml:space="preserve">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3A998BDB"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2F97248E"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maintain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546226D0" w14:textId="77777777" w:rsidR="006D1BF4" w:rsidRPr="004D3C05" w:rsidRDefault="006D1BF4" w:rsidP="006D1BF4">
      <w:pPr>
        <w:keepNext/>
        <w:rPr>
          <w:rFonts w:ascii="Arial" w:hAnsi="Arial" w:cs="Arial"/>
          <w:sz w:val="24"/>
          <w:szCs w:val="24"/>
        </w:rPr>
      </w:pPr>
    </w:p>
    <w:p w14:paraId="5477E17D"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16124FC8"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578B5730"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179CBABC" w14:textId="77777777" w:rsidR="006D1BF4" w:rsidRPr="00383A0F" w:rsidRDefault="006D1BF4" w:rsidP="006D1BF4">
      <w:pPr>
        <w:rPr>
          <w:rFonts w:ascii="Arial" w:hAnsi="Arial" w:cs="Arial"/>
          <w:b/>
          <w:sz w:val="24"/>
          <w:szCs w:val="24"/>
        </w:rPr>
      </w:pPr>
      <w:r w:rsidRPr="0013215F">
        <w:rPr>
          <w:rFonts w:ascii="Arial" w:hAnsi="Arial" w:cs="Arial"/>
          <w:b/>
          <w:sz w:val="24"/>
          <w:szCs w:val="24"/>
          <w:highlight w:val="yellow"/>
        </w:rPr>
        <w:t>[Guidance:</w:t>
      </w:r>
      <w:r w:rsidRPr="0013215F">
        <w:rPr>
          <w:rFonts w:ascii="Arial" w:hAnsi="Arial" w:cs="Arial"/>
          <w:b/>
          <w:sz w:val="24"/>
          <w:szCs w:val="24"/>
        </w:rPr>
        <w:t xml:space="preserve"> </w:t>
      </w:r>
      <w:r w:rsidRPr="0013215F">
        <w:rPr>
          <w:rFonts w:ascii="Arial" w:hAnsi="Arial" w:cs="Arial"/>
          <w:sz w:val="24"/>
          <w:szCs w:val="24"/>
        </w:rPr>
        <w:t xml:space="preserve">This clause represents a risk </w:t>
      </w:r>
      <w:proofErr w:type="gramStart"/>
      <w:r w:rsidRPr="0013215F">
        <w:rPr>
          <w:rFonts w:ascii="Arial" w:hAnsi="Arial" w:cs="Arial"/>
          <w:sz w:val="24"/>
          <w:szCs w:val="24"/>
        </w:rPr>
        <w:t>share,</w:t>
      </w:r>
      <w:proofErr w:type="gramEnd"/>
      <w:r w:rsidRPr="0013215F">
        <w:rPr>
          <w:rFonts w:ascii="Arial" w:hAnsi="Arial" w:cs="Arial"/>
          <w:sz w:val="24"/>
          <w:szCs w:val="24"/>
        </w:rPr>
        <w:t xml:space="preserve"> you may wish to reconsider the apportionment of liability and whether recoverability of losses are likely to be hindere</w:t>
      </w:r>
      <w:r w:rsidRPr="003569B5">
        <w:rPr>
          <w:rFonts w:ascii="Arial" w:hAnsi="Arial" w:cs="Arial"/>
          <w:sz w:val="24"/>
          <w:szCs w:val="24"/>
        </w:rPr>
        <w:t>d by t</w:t>
      </w:r>
      <w:r w:rsidRPr="00383A0F">
        <w:rPr>
          <w:rFonts w:ascii="Arial" w:hAnsi="Arial" w:cs="Arial"/>
          <w:sz w:val="24"/>
          <w:szCs w:val="24"/>
        </w:rPr>
        <w:t xml:space="preserve">he contractual limitation of liability provisions] </w:t>
      </w:r>
    </w:p>
    <w:p w14:paraId="72B48028" w14:textId="77777777" w:rsidR="006D1BF4" w:rsidRPr="0013215F" w:rsidRDefault="00E10CE2" w:rsidP="006D1BF4">
      <w:pPr>
        <w:rPr>
          <w:rFonts w:ascii="Arial" w:hAnsi="Arial" w:cs="Arial"/>
          <w:sz w:val="24"/>
          <w:szCs w:val="24"/>
        </w:rPr>
      </w:pPr>
      <w:r>
        <w:rPr>
          <w:rFonts w:ascii="Arial" w:hAnsi="Arial" w:cs="Arial"/>
          <w:sz w:val="24"/>
          <w:szCs w:val="24"/>
        </w:rPr>
        <w:lastRenderedPageBreak/>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11A571C6"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130A7A7F"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140A0B25"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605A35F9"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7FD57FBF"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3C92D0FA"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6767D3C5"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15341B50"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0B089160"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62BDC406"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25160435"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58AC198D"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5D5D2E2E"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4D3C05">
        <w:rPr>
          <w:rFonts w:ascii="Arial" w:hAnsi="Arial"/>
          <w:sz w:val="24"/>
          <w:szCs w:val="24"/>
        </w:rPr>
        <w:t xml:space="preserve">if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5AC1937E" w14:textId="77777777" w:rsidR="00941475" w:rsidRDefault="00941475" w:rsidP="006D1BF4">
      <w:pPr>
        <w:rPr>
          <w:rFonts w:ascii="Arial" w:hAnsi="Arial" w:cs="Arial"/>
          <w:sz w:val="24"/>
          <w:szCs w:val="24"/>
        </w:rPr>
      </w:pPr>
    </w:p>
    <w:p w14:paraId="4F44417B" w14:textId="77777777" w:rsidR="006D1BF4" w:rsidRDefault="00941475" w:rsidP="006D1BF4">
      <w:pPr>
        <w:rPr>
          <w:rFonts w:ascii="Arial" w:hAnsi="Arial" w:cs="Arial"/>
          <w:sz w:val="24"/>
          <w:szCs w:val="24"/>
        </w:rPr>
      </w:pPr>
      <w:proofErr w:type="gramStart"/>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roofErr w:type="gramEnd"/>
    </w:p>
    <w:p w14:paraId="0890FD6E" w14:textId="77777777" w:rsidR="006D1BF4" w:rsidRPr="004D3C05" w:rsidRDefault="00083748"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14:paraId="3D570E19" w14:textId="77777777"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 xml:space="preserve">Joint </w:t>
      </w:r>
      <w:r w:rsidR="00083748" w:rsidRPr="004D3C05">
        <w:rPr>
          <w:rFonts w:ascii="Arial" w:hAnsi="Arial" w:cs="Arial"/>
          <w:i/>
          <w:sz w:val="24"/>
          <w:szCs w:val="24"/>
        </w:rPr>
        <w:t>Control</w:t>
      </w:r>
      <w:r w:rsidR="00083748">
        <w:rPr>
          <w:rFonts w:ascii="Arial" w:hAnsi="Arial" w:cs="Arial"/>
          <w:i/>
          <w:sz w:val="24"/>
          <w:szCs w:val="24"/>
        </w:rPr>
        <w:t>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00083748">
        <w:rPr>
          <w:rFonts w:ascii="Arial" w:hAnsi="Arial" w:cs="Arial"/>
          <w:sz w:val="24"/>
          <w:szCs w:val="24"/>
        </w:rPr>
        <w:t xml:space="preserve">of the Core Terms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4FC4A435" w14:textId="77777777" w:rsidR="006D1BF4" w:rsidRPr="004D3C05" w:rsidRDefault="00083748"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14:paraId="45DC57E6" w14:textId="77777777" w:rsidR="006D1BF4" w:rsidRPr="004D3C05" w:rsidRDefault="00083748" w:rsidP="006D1BF4">
      <w:pPr>
        <w:rPr>
          <w:rFonts w:ascii="Arial" w:hAnsi="Arial" w:cs="Arial"/>
          <w:sz w:val="24"/>
          <w:szCs w:val="24"/>
        </w:rPr>
      </w:pPr>
      <w:r>
        <w:rPr>
          <w:rFonts w:ascii="Arial" w:hAnsi="Arial" w:cs="Arial"/>
          <w:sz w:val="24"/>
          <w:szCs w:val="24"/>
        </w:rPr>
        <w:t>9</w:t>
      </w:r>
      <w:r w:rsidR="006D1BF4"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006D1BF4" w:rsidRPr="004D3C05">
        <w:rPr>
          <w:rFonts w:ascii="Arial" w:hAnsi="Arial" w:cs="Arial"/>
          <w:sz w:val="24"/>
          <w:szCs w:val="24"/>
        </w:rPr>
        <w:t>performed by a third party on behalf of a Party, that Party shall:</w:t>
      </w:r>
    </w:p>
    <w:p w14:paraId="3124F9CF"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and  provide evidence of such due diligence to the  other Party where reasonably requested; and</w:t>
      </w:r>
    </w:p>
    <w:p w14:paraId="72903936"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xml:space="preserve">) ensure that a suitable agreement is in place with the third party as required under applicable Data Protection </w:t>
      </w:r>
      <w:r w:rsidR="00083748">
        <w:rPr>
          <w:rFonts w:ascii="Arial" w:hAnsi="Arial" w:cs="Arial"/>
          <w:sz w:val="24"/>
          <w:szCs w:val="24"/>
        </w:rPr>
        <w:t>Legislation</w:t>
      </w:r>
      <w:r w:rsidRPr="004D3C05">
        <w:rPr>
          <w:rFonts w:ascii="Arial" w:hAnsi="Arial" w:cs="Arial"/>
          <w:sz w:val="24"/>
          <w:szCs w:val="24"/>
        </w:rPr>
        <w:t>.</w:t>
      </w:r>
    </w:p>
    <w:p w14:paraId="21EFC39B" w14:textId="77777777" w:rsidR="006D1BF4" w:rsidRPr="004D3C05" w:rsidRDefault="006D1BF4" w:rsidP="006D1BF4">
      <w:pPr>
        <w:keepNext/>
        <w:keepLines/>
        <w:rPr>
          <w:rFonts w:ascii="Arial" w:hAnsi="Arial" w:cs="Arial"/>
          <w:sz w:val="24"/>
          <w:szCs w:val="24"/>
        </w:rPr>
      </w:pPr>
      <w:r w:rsidRPr="004D3C05">
        <w:rPr>
          <w:rFonts w:ascii="Arial" w:hAnsi="Arial" w:cs="Arial"/>
          <w:b/>
          <w:sz w:val="24"/>
          <w:szCs w:val="24"/>
        </w:rPr>
        <w:t>1</w:t>
      </w:r>
      <w:r w:rsidR="00083748">
        <w:rPr>
          <w:rFonts w:ascii="Arial" w:hAnsi="Arial" w:cs="Arial"/>
          <w:b/>
          <w:sz w:val="24"/>
          <w:szCs w:val="24"/>
        </w:rPr>
        <w:t>0</w:t>
      </w:r>
      <w:r w:rsidRPr="004D3C05">
        <w:rPr>
          <w:rFonts w:ascii="Arial" w:hAnsi="Arial" w:cs="Arial"/>
          <w:b/>
          <w:sz w:val="24"/>
          <w:szCs w:val="24"/>
        </w:rPr>
        <w:t>. Data Retention</w:t>
      </w:r>
    </w:p>
    <w:p w14:paraId="062FD5DF" w14:textId="77777777" w:rsidR="00D50719" w:rsidRPr="00235234" w:rsidRDefault="006D1BF4" w:rsidP="00235234">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w:t>
      </w:r>
      <w:r w:rsidR="00083748">
        <w:rPr>
          <w:sz w:val="24"/>
          <w:szCs w:val="24"/>
        </w:rPr>
        <w:t xml:space="preserve">Legislation </w:t>
      </w:r>
      <w:r w:rsidRPr="004D3C05">
        <w:rPr>
          <w:sz w:val="24"/>
          <w:szCs w:val="24"/>
        </w:rPr>
        <w:t xml:space="preserve">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w:t>
      </w:r>
      <w:r w:rsidR="00083748">
        <w:rPr>
          <w:sz w:val="24"/>
          <w:szCs w:val="24"/>
        </w:rPr>
        <w:t xml:space="preserve">Legislation </w:t>
      </w:r>
      <w:r w:rsidRPr="004D3C05">
        <w:rPr>
          <w:sz w:val="24"/>
          <w:szCs w:val="24"/>
        </w:rPr>
        <w:t xml:space="preserve">and its privacy policy. </w:t>
      </w: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235234" w:rsidSect="0056624A">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275ED" w14:textId="77777777" w:rsidR="00102699" w:rsidRDefault="00102699">
      <w:pPr>
        <w:spacing w:after="0" w:line="240" w:lineRule="auto"/>
      </w:pPr>
      <w:r>
        <w:separator/>
      </w:r>
    </w:p>
  </w:endnote>
  <w:endnote w:type="continuationSeparator" w:id="0">
    <w:p w14:paraId="4B3D8DE6" w14:textId="77777777" w:rsidR="00102699" w:rsidRDefault="001026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FE184" w14:textId="77777777" w:rsidR="00306C75" w:rsidRPr="00B91012" w:rsidRDefault="00306C75" w:rsidP="00E149D4">
    <w:pPr>
      <w:tabs>
        <w:tab w:val="center" w:pos="4513"/>
        <w:tab w:val="right" w:pos="9026"/>
      </w:tabs>
      <w:spacing w:after="0"/>
      <w:rPr>
        <w:rFonts w:ascii="Arial" w:hAnsi="Arial" w:cs="Arial"/>
        <w:sz w:val="20"/>
      </w:rPr>
    </w:pPr>
    <w:r>
      <w:rPr>
        <w:rFonts w:ascii="Arial" w:hAnsi="Arial" w:cs="Arial"/>
        <w:sz w:val="20"/>
      </w:rPr>
      <w:t>DPS</w:t>
    </w:r>
    <w:r w:rsidRPr="00B91012">
      <w:rPr>
        <w:rFonts w:ascii="Arial" w:hAnsi="Arial" w:cs="Arial"/>
        <w:sz w:val="20"/>
      </w:rPr>
      <w:t xml:space="preserve"> Ref: RM</w:t>
    </w:r>
    <w:r w:rsidR="00D24018">
      <w:rPr>
        <w:rFonts w:ascii="Arial" w:hAnsi="Arial" w:cs="Arial"/>
        <w:sz w:val="20"/>
      </w:rPr>
      <w:t>6213</w:t>
    </w:r>
    <w:r w:rsidRPr="00B91012">
      <w:rPr>
        <w:rFonts w:ascii="Arial" w:hAnsi="Arial" w:cs="Arial"/>
        <w:sz w:val="20"/>
      </w:rPr>
      <w:tab/>
      <w:t xml:space="preserve">                                           </w:t>
    </w:r>
  </w:p>
  <w:p w14:paraId="056B7E44" w14:textId="765863AE" w:rsidR="00306C75" w:rsidRPr="00B91012" w:rsidRDefault="00D24018" w:rsidP="00E149D4">
    <w:pPr>
      <w:pStyle w:val="Footer"/>
      <w:rPr>
        <w:rFonts w:ascii="Arial" w:hAnsi="Arial" w:cs="Arial"/>
        <w:sz w:val="20"/>
      </w:rPr>
    </w:pPr>
    <w:r>
      <w:rPr>
        <w:rFonts w:ascii="Arial" w:hAnsi="Arial" w:cs="Arial"/>
        <w:sz w:val="20"/>
      </w:rPr>
      <w:t>Project Version: v2.0</w:t>
    </w:r>
    <w:r w:rsidR="00306C75" w:rsidRPr="00B91012">
      <w:rPr>
        <w:rFonts w:ascii="Arial" w:hAnsi="Arial" w:cs="Arial"/>
        <w:sz w:val="20"/>
      </w:rPr>
      <w:tab/>
    </w:r>
    <w:r w:rsidR="00306C75" w:rsidRPr="00B91012">
      <w:rPr>
        <w:rFonts w:ascii="Arial" w:hAnsi="Arial" w:cs="Arial"/>
        <w:sz w:val="20"/>
      </w:rPr>
      <w:tab/>
      <w:t xml:space="preserve"> -</w:t>
    </w:r>
    <w:r w:rsidR="00306C75" w:rsidRPr="00B91012">
      <w:rPr>
        <w:rFonts w:ascii="Arial" w:hAnsi="Arial" w:cs="Arial"/>
        <w:sz w:val="20"/>
      </w:rPr>
      <w:fldChar w:fldCharType="begin"/>
    </w:r>
    <w:r w:rsidR="00306C75" w:rsidRPr="00B91012">
      <w:rPr>
        <w:rFonts w:ascii="Arial" w:hAnsi="Arial" w:cs="Arial"/>
        <w:sz w:val="20"/>
      </w:rPr>
      <w:instrText xml:space="preserve"> PAGE   \* MERGEFORMAT </w:instrText>
    </w:r>
    <w:r w:rsidR="00306C75" w:rsidRPr="00B91012">
      <w:rPr>
        <w:rFonts w:ascii="Arial" w:hAnsi="Arial" w:cs="Arial"/>
        <w:sz w:val="20"/>
      </w:rPr>
      <w:fldChar w:fldCharType="separate"/>
    </w:r>
    <w:r w:rsidR="00C809B7">
      <w:rPr>
        <w:rFonts w:ascii="Arial" w:hAnsi="Arial" w:cs="Arial"/>
        <w:noProof/>
        <w:sz w:val="20"/>
      </w:rPr>
      <w:t>16</w:t>
    </w:r>
    <w:r w:rsidR="00306C75" w:rsidRPr="00B91012">
      <w:rPr>
        <w:rFonts w:ascii="Arial" w:hAnsi="Arial" w:cs="Arial"/>
        <w:noProof/>
        <w:sz w:val="20"/>
      </w:rPr>
      <w:fldChar w:fldCharType="end"/>
    </w:r>
    <w:r w:rsidR="00306C75" w:rsidRPr="00B91012">
      <w:rPr>
        <w:rFonts w:ascii="Arial" w:hAnsi="Arial" w:cs="Arial"/>
        <w:noProof/>
        <w:sz w:val="20"/>
      </w:rPr>
      <w:t>-</w:t>
    </w:r>
  </w:p>
  <w:p w14:paraId="07D7AD1B" w14:textId="77777777" w:rsidR="00306C75" w:rsidRPr="00E149D4" w:rsidRDefault="00306C75" w:rsidP="00E149D4">
    <w:pPr>
      <w:spacing w:after="0"/>
    </w:pPr>
    <w:r w:rsidRPr="00B91012">
      <w:rPr>
        <w:rFonts w:ascii="Arial" w:hAnsi="Arial" w:cs="Arial"/>
        <w:sz w:val="20"/>
      </w:rPr>
      <w:t>Model Version</w:t>
    </w:r>
    <w:r>
      <w:rPr>
        <w:rFonts w:ascii="Arial" w:hAnsi="Arial" w:cs="Arial"/>
        <w:sz w:val="20"/>
      </w:rPr>
      <w:t>: v</w:t>
    </w:r>
    <w:r w:rsidR="00235234">
      <w:rPr>
        <w:rFonts w:ascii="Arial" w:hAnsi="Arial" w:cs="Arial"/>
        <w:sz w:val="20"/>
      </w:rPr>
      <w:t>1</w:t>
    </w:r>
    <w:r>
      <w:rPr>
        <w:rFonts w:ascii="Arial" w:hAnsi="Arial" w:cs="Arial"/>
        <w:sz w:val="20"/>
      </w:rPr>
      <w:t>.</w:t>
    </w:r>
    <w:r w:rsidR="00251A85">
      <w:rPr>
        <w:rFonts w:ascii="Arial" w:hAnsi="Arial" w:cs="Arial"/>
        <w:sz w:val="20"/>
      </w:rPr>
      <w:t>1</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1F8FA4" w14:textId="77777777" w:rsidR="00306C75" w:rsidRPr="00B91012" w:rsidRDefault="00306C75"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61D67AF1" w14:textId="77777777" w:rsidR="00306C75" w:rsidRPr="00B91012" w:rsidRDefault="00306C75"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7C374CD5" w14:textId="77777777" w:rsidR="00306C75" w:rsidRPr="00227E3A" w:rsidRDefault="00306C75"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7DE7C2" w14:textId="77777777" w:rsidR="00102699" w:rsidRDefault="00102699">
      <w:pPr>
        <w:spacing w:after="0" w:line="240" w:lineRule="auto"/>
      </w:pPr>
      <w:r>
        <w:separator/>
      </w:r>
    </w:p>
  </w:footnote>
  <w:footnote w:type="continuationSeparator" w:id="0">
    <w:p w14:paraId="59DF2AE2" w14:textId="77777777" w:rsidR="00102699" w:rsidRDefault="001026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8E247" w14:textId="77777777" w:rsidR="00306C75" w:rsidRDefault="00306C75">
    <w:pPr>
      <w:pStyle w:val="Header"/>
      <w:rPr>
        <w:rFonts w:ascii="Arial" w:hAnsi="Arial" w:cs="Arial"/>
        <w:b/>
        <w:sz w:val="20"/>
      </w:rPr>
    </w:pPr>
    <w:r w:rsidRPr="00B91012">
      <w:rPr>
        <w:rFonts w:ascii="Arial" w:hAnsi="Arial" w:cs="Arial"/>
        <w:b/>
        <w:sz w:val="20"/>
      </w:rPr>
      <w:t>Joint Schedule 11 (Processing Data)</w:t>
    </w:r>
  </w:p>
  <w:p w14:paraId="743D7EC1" w14:textId="77777777" w:rsidR="00306C75" w:rsidRDefault="00306C75">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201</w:t>
    </w:r>
    <w:r w:rsidR="00B64A09">
      <w:rPr>
        <w:rFonts w:ascii="Arial" w:hAnsi="Arial" w:cs="Arial"/>
        <w:color w:val="000000"/>
        <w:sz w:val="20"/>
        <w:szCs w:val="16"/>
        <w:lang w:eastAsia="en-GB"/>
      </w:rPr>
      <w:t>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942BA" w14:textId="77777777" w:rsidR="00306C75" w:rsidRDefault="00306C75">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39BA33F5" wp14:editId="3768082F">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6"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8"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32734FB"/>
    <w:multiLevelType w:val="hybridMultilevel"/>
    <w:tmpl w:val="7744F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4"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5"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7"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0"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1"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2"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6"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9"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5EE7089B"/>
    <w:multiLevelType w:val="hybridMultilevel"/>
    <w:tmpl w:val="AC26C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2"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6"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7"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8"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2"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31"/>
  </w:num>
  <w:num w:numId="3">
    <w:abstractNumId w:val="22"/>
  </w:num>
  <w:num w:numId="4">
    <w:abstractNumId w:val="39"/>
  </w:num>
  <w:num w:numId="5">
    <w:abstractNumId w:val="27"/>
  </w:num>
  <w:num w:numId="6">
    <w:abstractNumId w:val="26"/>
  </w:num>
  <w:num w:numId="7">
    <w:abstractNumId w:val="32"/>
  </w:num>
  <w:num w:numId="8">
    <w:abstractNumId w:val="24"/>
  </w:num>
  <w:num w:numId="9">
    <w:abstractNumId w:val="34"/>
  </w:num>
  <w:num w:numId="10">
    <w:abstractNumId w:val="8"/>
  </w:num>
  <w:num w:numId="11">
    <w:abstractNumId w:val="18"/>
  </w:num>
  <w:num w:numId="12">
    <w:abstractNumId w:val="5"/>
  </w:num>
  <w:num w:numId="13">
    <w:abstractNumId w:val="14"/>
  </w:num>
  <w:num w:numId="14">
    <w:abstractNumId w:val="2"/>
  </w:num>
  <w:num w:numId="15">
    <w:abstractNumId w:val="36"/>
  </w:num>
  <w:num w:numId="16">
    <w:abstractNumId w:val="20"/>
  </w:num>
  <w:num w:numId="17">
    <w:abstractNumId w:val="10"/>
  </w:num>
  <w:num w:numId="18">
    <w:abstractNumId w:val="12"/>
  </w:num>
  <w:num w:numId="19">
    <w:abstractNumId w:val="16"/>
  </w:num>
  <w:num w:numId="20">
    <w:abstractNumId w:val="29"/>
  </w:num>
  <w:num w:numId="21">
    <w:abstractNumId w:val="1"/>
  </w:num>
  <w:num w:numId="22">
    <w:abstractNumId w:val="23"/>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33"/>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41"/>
  </w:num>
  <w:num w:numId="31">
    <w:abstractNumId w:val="21"/>
  </w:num>
  <w:num w:numId="32">
    <w:abstractNumId w:val="6"/>
  </w:num>
  <w:num w:numId="33">
    <w:abstractNumId w:val="37"/>
  </w:num>
  <w:num w:numId="34">
    <w:abstractNumId w:val="40"/>
  </w:num>
  <w:num w:numId="35">
    <w:abstractNumId w:val="42"/>
  </w:num>
  <w:num w:numId="36">
    <w:abstractNumId w:val="38"/>
  </w:num>
  <w:num w:numId="37">
    <w:abstractNumId w:val="3"/>
  </w:num>
  <w:num w:numId="38">
    <w:abstractNumId w:val="0"/>
  </w:num>
  <w:num w:numId="39">
    <w:abstractNumId w:val="4"/>
  </w:num>
  <w:num w:numId="40">
    <w:abstractNumId w:val="15"/>
  </w:num>
  <w:num w:numId="41">
    <w:abstractNumId w:val="28"/>
  </w:num>
  <w:num w:numId="42">
    <w:abstractNumId w:val="17"/>
  </w:num>
  <w:num w:numId="43">
    <w:abstractNumId w:val="30"/>
  </w:num>
  <w:num w:numId="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41A6C"/>
    <w:rsid w:val="0007510C"/>
    <w:rsid w:val="00082A58"/>
    <w:rsid w:val="00083748"/>
    <w:rsid w:val="000859BA"/>
    <w:rsid w:val="00097DA9"/>
    <w:rsid w:val="000A57B5"/>
    <w:rsid w:val="000C6A65"/>
    <w:rsid w:val="000F15E6"/>
    <w:rsid w:val="001022F5"/>
    <w:rsid w:val="00102699"/>
    <w:rsid w:val="00152550"/>
    <w:rsid w:val="00187C6E"/>
    <w:rsid w:val="0019114B"/>
    <w:rsid w:val="001C053E"/>
    <w:rsid w:val="001E784D"/>
    <w:rsid w:val="00227E3A"/>
    <w:rsid w:val="00235234"/>
    <w:rsid w:val="002404A4"/>
    <w:rsid w:val="00244EFA"/>
    <w:rsid w:val="00251A85"/>
    <w:rsid w:val="002771AA"/>
    <w:rsid w:val="00287625"/>
    <w:rsid w:val="002959D5"/>
    <w:rsid w:val="00296DC0"/>
    <w:rsid w:val="002B3A24"/>
    <w:rsid w:val="00306C75"/>
    <w:rsid w:val="00306CE6"/>
    <w:rsid w:val="00337EB5"/>
    <w:rsid w:val="00350BD2"/>
    <w:rsid w:val="00405623"/>
    <w:rsid w:val="004358C0"/>
    <w:rsid w:val="0044079B"/>
    <w:rsid w:val="00481E40"/>
    <w:rsid w:val="004C1AC5"/>
    <w:rsid w:val="004E2BD6"/>
    <w:rsid w:val="004F6905"/>
    <w:rsid w:val="00510A4D"/>
    <w:rsid w:val="00510CFE"/>
    <w:rsid w:val="0052113C"/>
    <w:rsid w:val="00526C64"/>
    <w:rsid w:val="00526E33"/>
    <w:rsid w:val="00553886"/>
    <w:rsid w:val="00557A0C"/>
    <w:rsid w:val="005634A6"/>
    <w:rsid w:val="00565D87"/>
    <w:rsid w:val="0056624A"/>
    <w:rsid w:val="00575E20"/>
    <w:rsid w:val="00576C83"/>
    <w:rsid w:val="00590D51"/>
    <w:rsid w:val="00594559"/>
    <w:rsid w:val="005A56E1"/>
    <w:rsid w:val="005B401C"/>
    <w:rsid w:val="005E2B6D"/>
    <w:rsid w:val="005F52C1"/>
    <w:rsid w:val="00610F65"/>
    <w:rsid w:val="00630F21"/>
    <w:rsid w:val="00645E11"/>
    <w:rsid w:val="00651F75"/>
    <w:rsid w:val="00666920"/>
    <w:rsid w:val="00686DA8"/>
    <w:rsid w:val="006A70EC"/>
    <w:rsid w:val="006C16B3"/>
    <w:rsid w:val="006D14FD"/>
    <w:rsid w:val="006D1BF4"/>
    <w:rsid w:val="006E0D0F"/>
    <w:rsid w:val="006F181E"/>
    <w:rsid w:val="006F444B"/>
    <w:rsid w:val="00712566"/>
    <w:rsid w:val="00725BAC"/>
    <w:rsid w:val="00731FBB"/>
    <w:rsid w:val="00742AA0"/>
    <w:rsid w:val="00793473"/>
    <w:rsid w:val="007A056D"/>
    <w:rsid w:val="007C7E43"/>
    <w:rsid w:val="007D4B02"/>
    <w:rsid w:val="007E4869"/>
    <w:rsid w:val="00804EC2"/>
    <w:rsid w:val="008217A7"/>
    <w:rsid w:val="00864D66"/>
    <w:rsid w:val="00873297"/>
    <w:rsid w:val="00883B56"/>
    <w:rsid w:val="00886E08"/>
    <w:rsid w:val="008956E6"/>
    <w:rsid w:val="008C0E47"/>
    <w:rsid w:val="008D1A6B"/>
    <w:rsid w:val="008D2846"/>
    <w:rsid w:val="008E36F8"/>
    <w:rsid w:val="009106EF"/>
    <w:rsid w:val="00914594"/>
    <w:rsid w:val="00941475"/>
    <w:rsid w:val="00945D88"/>
    <w:rsid w:val="00946D03"/>
    <w:rsid w:val="009607F3"/>
    <w:rsid w:val="0096174F"/>
    <w:rsid w:val="00977912"/>
    <w:rsid w:val="009B3A3C"/>
    <w:rsid w:val="009C3FD0"/>
    <w:rsid w:val="00A044CC"/>
    <w:rsid w:val="00A20CCB"/>
    <w:rsid w:val="00A305B8"/>
    <w:rsid w:val="00A469A3"/>
    <w:rsid w:val="00A528D9"/>
    <w:rsid w:val="00A75CAE"/>
    <w:rsid w:val="00A95945"/>
    <w:rsid w:val="00AB5E23"/>
    <w:rsid w:val="00AD2212"/>
    <w:rsid w:val="00B00755"/>
    <w:rsid w:val="00B265D2"/>
    <w:rsid w:val="00B3743A"/>
    <w:rsid w:val="00B64A09"/>
    <w:rsid w:val="00B713EA"/>
    <w:rsid w:val="00B91012"/>
    <w:rsid w:val="00BA4E3B"/>
    <w:rsid w:val="00BA4FA3"/>
    <w:rsid w:val="00BB2645"/>
    <w:rsid w:val="00BC5E73"/>
    <w:rsid w:val="00BD4EB5"/>
    <w:rsid w:val="00BE3EAD"/>
    <w:rsid w:val="00BF47A8"/>
    <w:rsid w:val="00BF7016"/>
    <w:rsid w:val="00C13043"/>
    <w:rsid w:val="00C14B14"/>
    <w:rsid w:val="00C25BD5"/>
    <w:rsid w:val="00C716C9"/>
    <w:rsid w:val="00C809B7"/>
    <w:rsid w:val="00C84C49"/>
    <w:rsid w:val="00C871A9"/>
    <w:rsid w:val="00C96AAD"/>
    <w:rsid w:val="00CB2F6F"/>
    <w:rsid w:val="00CC2A0C"/>
    <w:rsid w:val="00CC3040"/>
    <w:rsid w:val="00CF2731"/>
    <w:rsid w:val="00CF4AC2"/>
    <w:rsid w:val="00CF603E"/>
    <w:rsid w:val="00D1232B"/>
    <w:rsid w:val="00D15A2D"/>
    <w:rsid w:val="00D16770"/>
    <w:rsid w:val="00D1741F"/>
    <w:rsid w:val="00D24018"/>
    <w:rsid w:val="00D50719"/>
    <w:rsid w:val="00D6217D"/>
    <w:rsid w:val="00DD2836"/>
    <w:rsid w:val="00DD7314"/>
    <w:rsid w:val="00E10CE2"/>
    <w:rsid w:val="00E149D4"/>
    <w:rsid w:val="00E3459E"/>
    <w:rsid w:val="00E660EA"/>
    <w:rsid w:val="00EB0842"/>
    <w:rsid w:val="00EC05D8"/>
    <w:rsid w:val="00EC783E"/>
    <w:rsid w:val="00F36DA8"/>
    <w:rsid w:val="00F42B75"/>
    <w:rsid w:val="00F47623"/>
    <w:rsid w:val="00F54C98"/>
    <w:rsid w:val="00FA235C"/>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AD54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character" w:styleId="Strong">
    <w:name w:val="Strong"/>
    <w:basedOn w:val="DefaultParagraphFont"/>
    <w:uiPriority w:val="22"/>
    <w:qFormat/>
    <w:rsid w:val="006A70EC"/>
    <w:rPr>
      <w:b/>
      <w:bCs/>
    </w:rPr>
  </w:style>
  <w:style w:type="character" w:customStyle="1" w:styleId="UnresolvedMention">
    <w:name w:val="Unresolved Mention"/>
    <w:basedOn w:val="DefaultParagraphFont"/>
    <w:uiPriority w:val="99"/>
    <w:semiHidden/>
    <w:unhideWhenUsed/>
    <w:rsid w:val="008732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394354657">
      <w:bodyDiv w:val="1"/>
      <w:marLeft w:val="0"/>
      <w:marRight w:val="0"/>
      <w:marTop w:val="0"/>
      <w:marBottom w:val="0"/>
      <w:divBdr>
        <w:top w:val="none" w:sz="0" w:space="0" w:color="auto"/>
        <w:left w:val="none" w:sz="0" w:space="0" w:color="auto"/>
        <w:bottom w:val="none" w:sz="0" w:space="0" w:color="auto"/>
        <w:right w:val="none" w:sz="0" w:space="0" w:color="auto"/>
      </w:divBdr>
    </w:div>
    <w:div w:id="511844614">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DDD01-D513-439D-9EDE-F29C9238D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5002</Words>
  <Characters>28517</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2023-12-08T14:45:00Z</dcterms:created>
  <dcterms:modified xsi:type="dcterms:W3CDTF">2024-01-02T09:35:00Z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